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F72A" w14:textId="2C18C267" w:rsidR="0071477F" w:rsidRPr="00901E21" w:rsidRDefault="00DA3131" w:rsidP="00A8711C">
      <w:pPr>
        <w:jc w:val="right"/>
        <w:rPr>
          <w:rFonts w:ascii="Times New Roman" w:hAnsi="Times New Roman"/>
          <w:sz w:val="22"/>
          <w:szCs w:val="22"/>
        </w:rPr>
      </w:pPr>
      <w:bookmarkStart w:id="0" w:name="_Hlk50652657"/>
      <w:r w:rsidRPr="00901E21">
        <w:rPr>
          <w:rFonts w:ascii="Times New Roman" w:hAnsi="Times New Roman"/>
          <w:sz w:val="22"/>
          <w:szCs w:val="22"/>
        </w:rPr>
        <w:t>Pielikums Nr.</w:t>
      </w:r>
      <w:r w:rsidR="000A7E3A">
        <w:rPr>
          <w:rFonts w:ascii="Times New Roman" w:hAnsi="Times New Roman"/>
          <w:sz w:val="22"/>
          <w:szCs w:val="22"/>
        </w:rPr>
        <w:t>7</w:t>
      </w:r>
    </w:p>
    <w:p w14:paraId="7C8FF273" w14:textId="77777777" w:rsidR="0071477F" w:rsidRPr="00901E21" w:rsidRDefault="0071477F" w:rsidP="00A8711C">
      <w:pPr>
        <w:jc w:val="right"/>
        <w:rPr>
          <w:rFonts w:ascii="Times New Roman" w:hAnsi="Times New Roman"/>
          <w:sz w:val="22"/>
          <w:szCs w:val="22"/>
        </w:rPr>
      </w:pPr>
      <w:r w:rsidRPr="00901E21">
        <w:rPr>
          <w:rFonts w:ascii="Times New Roman" w:hAnsi="Times New Roman"/>
          <w:sz w:val="22"/>
          <w:szCs w:val="22"/>
        </w:rPr>
        <w:t>Instrukcijai Nr.9/2019</w:t>
      </w:r>
    </w:p>
    <w:p w14:paraId="666DF7E5" w14:textId="77777777" w:rsidR="0071477F" w:rsidRPr="00901E21" w:rsidRDefault="0071477F" w:rsidP="00A8711C">
      <w:pPr>
        <w:jc w:val="right"/>
        <w:rPr>
          <w:rFonts w:ascii="Times New Roman" w:hAnsi="Times New Roman"/>
          <w:sz w:val="22"/>
          <w:szCs w:val="22"/>
        </w:rPr>
      </w:pPr>
      <w:r w:rsidRPr="00901E21">
        <w:rPr>
          <w:rFonts w:ascii="Times New Roman" w:hAnsi="Times New Roman"/>
          <w:sz w:val="22"/>
          <w:szCs w:val="22"/>
        </w:rPr>
        <w:t xml:space="preserve">LĪGUMA PARAUGS </w:t>
      </w:r>
    </w:p>
    <w:p w14:paraId="23CC0787" w14:textId="77777777" w:rsidR="0071477F" w:rsidRPr="00901E21" w:rsidRDefault="0071477F" w:rsidP="00A8711C">
      <w:pPr>
        <w:jc w:val="right"/>
        <w:rPr>
          <w:rFonts w:ascii="Times New Roman" w:hAnsi="Times New Roman"/>
          <w:sz w:val="22"/>
          <w:szCs w:val="22"/>
        </w:rPr>
      </w:pPr>
    </w:p>
    <w:p w14:paraId="654978C4" w14:textId="77777777" w:rsidR="0071477F" w:rsidRPr="00901E21" w:rsidRDefault="0071477F" w:rsidP="00A8711C">
      <w:pPr>
        <w:pStyle w:val="BodyText"/>
        <w:jc w:val="right"/>
        <w:rPr>
          <w:b/>
          <w:sz w:val="22"/>
          <w:szCs w:val="22"/>
        </w:rPr>
      </w:pPr>
      <w:r w:rsidRPr="00901E21">
        <w:rPr>
          <w:b/>
          <w:sz w:val="22"/>
          <w:szCs w:val="22"/>
        </w:rPr>
        <w:t>Personīgais konts (________)</w:t>
      </w:r>
      <w:r w:rsidRPr="00901E21">
        <w:rPr>
          <w:sz w:val="22"/>
          <w:szCs w:val="22"/>
        </w:rPr>
        <w:tab/>
        <w:t xml:space="preserve"> </w:t>
      </w:r>
    </w:p>
    <w:p w14:paraId="4EAAF648" w14:textId="77777777" w:rsidR="0071477F" w:rsidRPr="00901E21" w:rsidRDefault="0071477F" w:rsidP="00A8711C">
      <w:pPr>
        <w:pStyle w:val="Heading1"/>
        <w:rPr>
          <w:sz w:val="22"/>
          <w:szCs w:val="22"/>
        </w:rPr>
      </w:pPr>
      <w:r w:rsidRPr="00901E21">
        <w:rPr>
          <w:bCs/>
          <w:i w:val="0"/>
          <w:iCs/>
          <w:sz w:val="22"/>
          <w:szCs w:val="22"/>
        </w:rPr>
        <w:t xml:space="preserve">L Ī G U M S </w:t>
      </w:r>
      <w:r w:rsidRPr="00901E21">
        <w:rPr>
          <w:b w:val="0"/>
          <w:i w:val="0"/>
          <w:iCs/>
          <w:sz w:val="22"/>
          <w:szCs w:val="22"/>
        </w:rPr>
        <w:t xml:space="preserve">Nr. </w:t>
      </w:r>
    </w:p>
    <w:p w14:paraId="0FB70465" w14:textId="77777777" w:rsidR="0071477F" w:rsidRPr="00901E21" w:rsidRDefault="0071477F" w:rsidP="00A8711C">
      <w:pPr>
        <w:jc w:val="center"/>
        <w:rPr>
          <w:rFonts w:ascii="Times New Roman" w:hAnsi="Times New Roman"/>
          <w:b/>
          <w:bCs/>
          <w:color w:val="000000"/>
          <w:sz w:val="22"/>
          <w:szCs w:val="22"/>
        </w:rPr>
      </w:pPr>
      <w:r w:rsidRPr="00901E21">
        <w:rPr>
          <w:rFonts w:ascii="Times New Roman" w:hAnsi="Times New Roman"/>
          <w:b/>
          <w:bCs/>
          <w:color w:val="000000"/>
          <w:sz w:val="22"/>
          <w:szCs w:val="22"/>
        </w:rPr>
        <w:t>par centralizēto ūdenssaimniecības pakalpojumu sniegšanu</w:t>
      </w:r>
    </w:p>
    <w:p w14:paraId="7B30612B" w14:textId="77777777" w:rsidR="0071477F" w:rsidRPr="00901E21" w:rsidRDefault="0071477F" w:rsidP="00A8711C">
      <w:pPr>
        <w:jc w:val="center"/>
        <w:rPr>
          <w:rFonts w:ascii="Times New Roman" w:hAnsi="Times New Roman"/>
          <w:b/>
          <w:bCs/>
          <w:color w:val="000000"/>
          <w:sz w:val="22"/>
          <w:szCs w:val="22"/>
        </w:rPr>
      </w:pPr>
      <w:r w:rsidRPr="00901E21">
        <w:rPr>
          <w:rFonts w:ascii="Times New Roman" w:hAnsi="Times New Roman"/>
          <w:b/>
          <w:bCs/>
          <w:color w:val="000000"/>
          <w:sz w:val="22"/>
          <w:szCs w:val="22"/>
        </w:rPr>
        <w:t>(ūdensapgāde)</w:t>
      </w:r>
    </w:p>
    <w:p w14:paraId="0A0C9D98" w14:textId="77777777" w:rsidR="0071477F" w:rsidRPr="00901E21" w:rsidRDefault="0071477F" w:rsidP="00A8711C">
      <w:pPr>
        <w:jc w:val="center"/>
        <w:rPr>
          <w:rFonts w:ascii="Times New Roman" w:hAnsi="Times New Roman"/>
          <w:color w:val="000000"/>
          <w:sz w:val="22"/>
          <w:szCs w:val="22"/>
        </w:rPr>
      </w:pPr>
    </w:p>
    <w:p w14:paraId="03352063" w14:textId="77777777" w:rsidR="006B07DE" w:rsidRPr="007B49B6" w:rsidRDefault="006B07DE" w:rsidP="00A8711C">
      <w:pPr>
        <w:ind w:left="-810"/>
        <w:rPr>
          <w:rFonts w:ascii="Times New Roman" w:hAnsi="Times New Roman"/>
          <w:sz w:val="22"/>
          <w:szCs w:val="22"/>
        </w:rPr>
      </w:pPr>
    </w:p>
    <w:p w14:paraId="28282D57" w14:textId="77777777" w:rsidR="006B07DE" w:rsidRPr="007B49B6" w:rsidRDefault="006B07DE" w:rsidP="00DE3BCE">
      <w:pPr>
        <w:pStyle w:val="Heading2"/>
        <w:ind w:left="-810"/>
        <w:rPr>
          <w:b/>
          <w:bCs/>
          <w:sz w:val="22"/>
          <w:szCs w:val="22"/>
        </w:rPr>
      </w:pPr>
      <w:r w:rsidRPr="007B49B6">
        <w:rPr>
          <w:sz w:val="22"/>
          <w:szCs w:val="22"/>
        </w:rPr>
        <w:t xml:space="preserve">Tīrainē </w:t>
      </w:r>
      <w:r w:rsidRPr="007B49B6">
        <w:rPr>
          <w:sz w:val="22"/>
          <w:szCs w:val="22"/>
        </w:rPr>
        <w:tab/>
      </w:r>
      <w:r w:rsidRPr="007B49B6">
        <w:rPr>
          <w:sz w:val="22"/>
          <w:szCs w:val="22"/>
        </w:rPr>
        <w:tab/>
      </w:r>
      <w:r w:rsidRPr="007B49B6">
        <w:rPr>
          <w:sz w:val="22"/>
          <w:szCs w:val="22"/>
        </w:rPr>
        <w:tab/>
      </w:r>
      <w:r w:rsidRPr="007B49B6">
        <w:rPr>
          <w:sz w:val="22"/>
          <w:szCs w:val="22"/>
        </w:rPr>
        <w:tab/>
      </w:r>
      <w:r w:rsidRPr="007B49B6">
        <w:rPr>
          <w:sz w:val="22"/>
          <w:szCs w:val="22"/>
        </w:rPr>
        <w:tab/>
      </w:r>
      <w:r w:rsidRPr="007B49B6">
        <w:rPr>
          <w:sz w:val="22"/>
          <w:szCs w:val="22"/>
        </w:rPr>
        <w:tab/>
      </w:r>
      <w:r w:rsidRPr="007B49B6">
        <w:rPr>
          <w:sz w:val="22"/>
          <w:szCs w:val="22"/>
        </w:rPr>
        <w:tab/>
      </w:r>
      <w:r w:rsidRPr="007B49B6">
        <w:rPr>
          <w:sz w:val="22"/>
          <w:szCs w:val="22"/>
        </w:rPr>
        <w:tab/>
      </w:r>
      <w:r>
        <w:rPr>
          <w:sz w:val="22"/>
          <w:szCs w:val="22"/>
        </w:rPr>
        <w:t xml:space="preserve">                Datums skatāms paraksta laika zīmogā</w:t>
      </w:r>
    </w:p>
    <w:p w14:paraId="28601F00" w14:textId="77777777" w:rsidR="006B07DE" w:rsidRPr="007B49B6" w:rsidRDefault="006B07DE" w:rsidP="00A8711C">
      <w:pPr>
        <w:pStyle w:val="Heading2"/>
        <w:ind w:left="-810"/>
        <w:rPr>
          <w:sz w:val="22"/>
          <w:szCs w:val="22"/>
        </w:rPr>
      </w:pPr>
    </w:p>
    <w:p w14:paraId="0A921CEB" w14:textId="77777777" w:rsidR="006B07DE" w:rsidRPr="007B49B6" w:rsidRDefault="006B07DE" w:rsidP="00A8711C">
      <w:pPr>
        <w:ind w:left="-810"/>
        <w:rPr>
          <w:rFonts w:ascii="Times New Roman" w:hAnsi="Times New Roman"/>
          <w:b/>
          <w:bCs/>
          <w:sz w:val="22"/>
          <w:szCs w:val="22"/>
        </w:rPr>
      </w:pPr>
    </w:p>
    <w:p w14:paraId="226C15A6" w14:textId="77777777" w:rsidR="006B07DE" w:rsidRPr="007B49B6" w:rsidRDefault="006B07DE" w:rsidP="00A8711C">
      <w:pPr>
        <w:ind w:left="-810"/>
        <w:jc w:val="both"/>
        <w:rPr>
          <w:rFonts w:ascii="Times New Roman" w:hAnsi="Times New Roman"/>
          <w:sz w:val="22"/>
          <w:szCs w:val="22"/>
        </w:rPr>
      </w:pPr>
      <w:r w:rsidRPr="006E3015">
        <w:rPr>
          <w:rFonts w:ascii="Times New Roman" w:hAnsi="Times New Roman"/>
          <w:b/>
          <w:sz w:val="22"/>
          <w:szCs w:val="22"/>
        </w:rPr>
        <w:t>Sabiedrība ar ierobežotu atbildību</w:t>
      </w:r>
      <w:r>
        <w:rPr>
          <w:rFonts w:ascii="Times New Roman" w:hAnsi="Times New Roman"/>
          <w:b/>
          <w:sz w:val="22"/>
          <w:szCs w:val="22"/>
        </w:rPr>
        <w:t xml:space="preserve"> “Mārupes komunālie pakalpojumi”</w:t>
      </w:r>
      <w:r w:rsidRPr="007B49B6">
        <w:rPr>
          <w:rFonts w:ascii="Times New Roman" w:hAnsi="Times New Roman"/>
          <w:b/>
          <w:bCs/>
          <w:sz w:val="22"/>
          <w:szCs w:val="22"/>
        </w:rPr>
        <w:t>, reģ.Nr.40103111018</w:t>
      </w:r>
      <w:r>
        <w:rPr>
          <w:rFonts w:ascii="Times New Roman" w:hAnsi="Times New Roman"/>
          <w:sz w:val="22"/>
          <w:szCs w:val="22"/>
        </w:rPr>
        <w:t xml:space="preserve">, valdes locekles Daces </w:t>
      </w:r>
      <w:proofErr w:type="spellStart"/>
      <w:r>
        <w:rPr>
          <w:rFonts w:ascii="Times New Roman" w:hAnsi="Times New Roman"/>
          <w:sz w:val="22"/>
          <w:szCs w:val="22"/>
        </w:rPr>
        <w:t>Šveides</w:t>
      </w:r>
      <w:proofErr w:type="spellEnd"/>
      <w:r w:rsidRPr="007B49B6">
        <w:rPr>
          <w:rFonts w:ascii="Times New Roman" w:hAnsi="Times New Roman"/>
          <w:sz w:val="22"/>
          <w:szCs w:val="22"/>
        </w:rPr>
        <w:t xml:space="preserve"> personā, kas rīkojas uz sabiedrības statūtu pamata,  turpmāk tekstā “Piegādātājs” no vienas puses, un </w:t>
      </w:r>
    </w:p>
    <w:p w14:paraId="27875693" w14:textId="77777777" w:rsidR="006B07DE" w:rsidRDefault="006B07DE" w:rsidP="00DE3BCE">
      <w:pPr>
        <w:ind w:left="-810"/>
        <w:jc w:val="both"/>
        <w:rPr>
          <w:rFonts w:ascii="Times New Roman" w:hAnsi="Times New Roman"/>
          <w:sz w:val="22"/>
          <w:szCs w:val="22"/>
        </w:rPr>
      </w:pPr>
      <w:r>
        <w:rPr>
          <w:rFonts w:ascii="Times New Roman" w:hAnsi="Times New Roman"/>
          <w:b/>
          <w:sz w:val="22"/>
          <w:szCs w:val="22"/>
        </w:rPr>
        <w:t>____________</w:t>
      </w:r>
      <w:r>
        <w:rPr>
          <w:rFonts w:ascii="Times New Roman" w:hAnsi="Times New Roman"/>
          <w:sz w:val="22"/>
          <w:szCs w:val="22"/>
        </w:rPr>
        <w:t xml:space="preserve">, personas kods ____________________, turpmāk “Pakalpojuma lietotājs” no otras puses, </w:t>
      </w:r>
      <w:r>
        <w:rPr>
          <w:rFonts w:ascii="Times New Roman" w:hAnsi="Times New Roman"/>
          <w:color w:val="000000"/>
          <w:sz w:val="22"/>
          <w:szCs w:val="22"/>
        </w:rPr>
        <w:t>noslēdz šādu līgumu (turpmāk– Līgums):</w:t>
      </w:r>
    </w:p>
    <w:p w14:paraId="0E111401" w14:textId="77777777" w:rsidR="006B07DE" w:rsidRPr="007B49B6" w:rsidRDefault="006B07DE" w:rsidP="00A8711C">
      <w:pPr>
        <w:ind w:left="-810"/>
        <w:jc w:val="both"/>
        <w:rPr>
          <w:rFonts w:ascii="Times New Roman" w:hAnsi="Times New Roman"/>
          <w:sz w:val="22"/>
          <w:szCs w:val="22"/>
        </w:rPr>
      </w:pPr>
    </w:p>
    <w:p w14:paraId="40393298" w14:textId="77777777" w:rsidR="006B07DE" w:rsidRPr="007B49B6" w:rsidRDefault="006B07DE" w:rsidP="00A8711C">
      <w:pPr>
        <w:ind w:left="-810"/>
        <w:jc w:val="center"/>
        <w:rPr>
          <w:rFonts w:ascii="Times New Roman" w:hAnsi="Times New Roman"/>
          <w:color w:val="000000"/>
          <w:sz w:val="22"/>
          <w:szCs w:val="22"/>
        </w:rPr>
      </w:pPr>
      <w:r w:rsidRPr="007B49B6">
        <w:rPr>
          <w:rFonts w:ascii="Times New Roman" w:hAnsi="Times New Roman"/>
          <w:b/>
          <w:color w:val="000000"/>
          <w:sz w:val="22"/>
          <w:szCs w:val="22"/>
        </w:rPr>
        <w:t>1. Līguma priekšmets:</w:t>
      </w:r>
    </w:p>
    <w:p w14:paraId="6D56CEF4" w14:textId="77777777" w:rsidR="006B07DE" w:rsidRPr="007B49B6" w:rsidRDefault="006B07DE" w:rsidP="00A8711C">
      <w:pPr>
        <w:ind w:left="-794"/>
        <w:jc w:val="both"/>
        <w:rPr>
          <w:rFonts w:ascii="Times New Roman" w:hAnsi="Times New Roman"/>
          <w:b/>
          <w:color w:val="000000"/>
          <w:sz w:val="22"/>
          <w:szCs w:val="22"/>
        </w:rPr>
      </w:pPr>
      <w:r w:rsidRPr="007B49B6">
        <w:rPr>
          <w:rFonts w:ascii="Times New Roman" w:hAnsi="Times New Roman"/>
          <w:color w:val="000000"/>
          <w:sz w:val="22"/>
          <w:szCs w:val="22"/>
        </w:rPr>
        <w:t xml:space="preserve">1.1. Piegādātājs apņemas centralizēti piegādāt Pakalpojuma lietotājam dzeramo ūdeni īpašumam </w:t>
      </w:r>
      <w:r>
        <w:rPr>
          <w:rFonts w:ascii="Times New Roman" w:hAnsi="Times New Roman"/>
          <w:b/>
          <w:color w:val="000000"/>
          <w:sz w:val="22"/>
          <w:szCs w:val="22"/>
        </w:rPr>
        <w:t>_______</w:t>
      </w:r>
      <w:r>
        <w:rPr>
          <w:rFonts w:ascii="Times New Roman" w:hAnsi="Times New Roman"/>
          <w:bCs/>
          <w:color w:val="000000"/>
          <w:sz w:val="22"/>
          <w:szCs w:val="22"/>
        </w:rPr>
        <w:t xml:space="preserve">  </w:t>
      </w:r>
      <w:r w:rsidRPr="005118AA">
        <w:rPr>
          <w:rFonts w:ascii="Times New Roman" w:hAnsi="Times New Roman"/>
          <w:bCs/>
          <w:color w:val="000000"/>
          <w:sz w:val="22"/>
          <w:szCs w:val="22"/>
        </w:rPr>
        <w:t>Mārupes novads, kadastra</w:t>
      </w:r>
      <w:r w:rsidRPr="007B49B6">
        <w:rPr>
          <w:rFonts w:ascii="Times New Roman" w:hAnsi="Times New Roman"/>
          <w:bCs/>
          <w:color w:val="000000"/>
          <w:sz w:val="22"/>
          <w:szCs w:val="22"/>
        </w:rPr>
        <w:t xml:space="preserve"> numurs:</w:t>
      </w:r>
      <w:r w:rsidRPr="007B49B6">
        <w:rPr>
          <w:rFonts w:ascii="Times New Roman" w:hAnsi="Times New Roman"/>
          <w:b/>
          <w:bCs/>
          <w:color w:val="000000"/>
          <w:sz w:val="22"/>
          <w:szCs w:val="22"/>
        </w:rPr>
        <w:t xml:space="preserve"> </w:t>
      </w:r>
      <w:r>
        <w:rPr>
          <w:rFonts w:ascii="Times New Roman" w:hAnsi="Times New Roman"/>
          <w:b/>
          <w:bCs/>
          <w:color w:val="000000"/>
          <w:sz w:val="22"/>
          <w:szCs w:val="22"/>
        </w:rPr>
        <w:t xml:space="preserve">____________________, </w:t>
      </w:r>
      <w:r w:rsidRPr="007B49B6">
        <w:rPr>
          <w:rFonts w:ascii="Times New Roman" w:hAnsi="Times New Roman"/>
          <w:color w:val="000000"/>
          <w:sz w:val="22"/>
          <w:szCs w:val="22"/>
        </w:rPr>
        <w:t>izmantojot Piegādātāja maģistrālo ūdensapgādes infrastruktūru</w:t>
      </w:r>
      <w:r w:rsidRPr="007B49B6">
        <w:rPr>
          <w:rFonts w:ascii="Times New Roman" w:hAnsi="Times New Roman"/>
          <w:b/>
          <w:bCs/>
          <w:color w:val="000000"/>
          <w:sz w:val="22"/>
          <w:szCs w:val="22"/>
        </w:rPr>
        <w:t xml:space="preserve"> (turpmāk  - ūdenssaimniecības pakalpojums) .</w:t>
      </w:r>
    </w:p>
    <w:p w14:paraId="364E4966"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1.2. Pakalpojuma lietotājs apņemas samaksāt Piegādātājam par ūdenssaimniecības  pakalpojumu saskaņā ar Līgumā noteikto norēķinu kārtību.</w:t>
      </w:r>
    </w:p>
    <w:p w14:paraId="7462911D" w14:textId="77777777" w:rsidR="006B07DE" w:rsidRPr="007B49B6" w:rsidRDefault="006B07DE" w:rsidP="00A8711C">
      <w:pPr>
        <w:ind w:left="-810"/>
        <w:jc w:val="center"/>
        <w:rPr>
          <w:rFonts w:ascii="Times New Roman" w:hAnsi="Times New Roman"/>
          <w:b/>
          <w:bCs/>
          <w:color w:val="000000"/>
          <w:sz w:val="22"/>
          <w:szCs w:val="22"/>
        </w:rPr>
      </w:pPr>
      <w:r w:rsidRPr="007B49B6">
        <w:rPr>
          <w:rFonts w:ascii="Times New Roman" w:hAnsi="Times New Roman"/>
          <w:b/>
          <w:bCs/>
          <w:color w:val="000000"/>
          <w:sz w:val="22"/>
          <w:szCs w:val="22"/>
        </w:rPr>
        <w:t>2. Norēķinu kārtība:</w:t>
      </w:r>
    </w:p>
    <w:p w14:paraId="0465F52F" w14:textId="59D63CFF"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2.1. Pakalpojuma lietotājs maksā par ūdenssaimniecības pakalpojumu no </w:t>
      </w:r>
      <w:r>
        <w:rPr>
          <w:rFonts w:ascii="Times New Roman" w:hAnsi="Times New Roman"/>
          <w:color w:val="000000"/>
          <w:sz w:val="22"/>
          <w:szCs w:val="22"/>
        </w:rPr>
        <w:t xml:space="preserve">Līguma noslēgšanas </w:t>
      </w:r>
      <w:r w:rsidRPr="007B49B6">
        <w:rPr>
          <w:rFonts w:ascii="Times New Roman" w:hAnsi="Times New Roman"/>
          <w:color w:val="000000"/>
          <w:sz w:val="22"/>
          <w:szCs w:val="22"/>
        </w:rPr>
        <w:t>brīža</w:t>
      </w:r>
      <w:r>
        <w:rPr>
          <w:rFonts w:ascii="Times New Roman" w:hAnsi="Times New Roman"/>
          <w:color w:val="000000"/>
          <w:sz w:val="22"/>
          <w:szCs w:val="22"/>
        </w:rPr>
        <w:t xml:space="preserve">. Ja pirms Līguma noslēgšanas Puses paraksta </w:t>
      </w:r>
      <w:r w:rsidRPr="007B49B6">
        <w:rPr>
          <w:rFonts w:ascii="Times New Roman" w:hAnsi="Times New Roman"/>
          <w:color w:val="000000"/>
          <w:sz w:val="22"/>
          <w:szCs w:val="22"/>
        </w:rPr>
        <w:t xml:space="preserve"> akt</w:t>
      </w:r>
      <w:r>
        <w:rPr>
          <w:rFonts w:ascii="Times New Roman" w:hAnsi="Times New Roman"/>
          <w:color w:val="000000"/>
          <w:sz w:val="22"/>
          <w:szCs w:val="22"/>
        </w:rPr>
        <w:t>u</w:t>
      </w:r>
      <w:r w:rsidRPr="007B49B6">
        <w:rPr>
          <w:rFonts w:ascii="Times New Roman" w:hAnsi="Times New Roman"/>
          <w:color w:val="000000"/>
          <w:sz w:val="22"/>
          <w:szCs w:val="22"/>
        </w:rPr>
        <w:t xml:space="preserve">, kurā abas puses fiksē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pakalpojuma sniegšanas uzsākšanas datumu un mēraparāta numuru, verifikācijas datumu  un sākuma rādījumus</w:t>
      </w:r>
      <w:r>
        <w:rPr>
          <w:rFonts w:ascii="Times New Roman" w:hAnsi="Times New Roman"/>
          <w:color w:val="000000"/>
          <w:sz w:val="22"/>
          <w:szCs w:val="22"/>
        </w:rPr>
        <w:t>, maksāšanas pienākums sākas ar akta parakstīšanas dienu.</w:t>
      </w:r>
    </w:p>
    <w:p w14:paraId="567BB210" w14:textId="77777777" w:rsidR="006B07DE" w:rsidRPr="00CD02C5"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2.2. Maksa par ūdenssaimniecības pakalpojumu tiek aprēķināta par vienu kalendāra mēnesi, balstoties uz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color w:val="000000"/>
          <w:sz w:val="22"/>
          <w:szCs w:val="22"/>
        </w:rPr>
        <w:t xml:space="preserve"> mēraparāta rādījumu, kas uzrāda patērētā ūdens daudzumu kubikmetros un ir nolasīts un nodots </w:t>
      </w:r>
      <w:r>
        <w:rPr>
          <w:rFonts w:ascii="Times New Roman" w:hAnsi="Times New Roman"/>
          <w:color w:val="000000"/>
          <w:sz w:val="22"/>
          <w:szCs w:val="22"/>
        </w:rPr>
        <w:t xml:space="preserve">Piegādātājam </w:t>
      </w:r>
      <w:r w:rsidRPr="007B49B6">
        <w:rPr>
          <w:rFonts w:ascii="Times New Roman" w:hAnsi="Times New Roman"/>
          <w:color w:val="000000"/>
          <w:sz w:val="22"/>
          <w:szCs w:val="22"/>
        </w:rPr>
        <w:t xml:space="preserve"> ik mēnesi laika periodā no 25. datuma līdz nākamā mēneša 1. datumam. </w:t>
      </w:r>
      <w:r w:rsidRPr="00CD02C5">
        <w:rPr>
          <w:rFonts w:ascii="Times New Roman" w:hAnsi="Times New Roman"/>
          <w:color w:val="000000"/>
          <w:sz w:val="22"/>
          <w:szCs w:val="22"/>
        </w:rPr>
        <w:t>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jumu nolas</w:t>
      </w:r>
      <w:r w:rsidRPr="00CD02C5">
        <w:rPr>
          <w:rFonts w:ascii="Times New Roman" w:hAnsi="Times New Roman" w:hint="eastAsia"/>
          <w:color w:val="000000"/>
          <w:sz w:val="22"/>
          <w:szCs w:val="22"/>
        </w:rPr>
        <w:t>īš</w:t>
      </w:r>
      <w:r w:rsidRPr="00CD02C5">
        <w:rPr>
          <w:rFonts w:ascii="Times New Roman" w:hAnsi="Times New Roman"/>
          <w:color w:val="000000"/>
          <w:sz w:val="22"/>
          <w:szCs w:val="22"/>
        </w:rPr>
        <w:t>anas pien</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kums ir:</w:t>
      </w:r>
    </w:p>
    <w:p w14:paraId="626AED2C" w14:textId="77777777" w:rsidR="006B07DE" w:rsidRPr="00CD02C5" w:rsidRDefault="006B07DE" w:rsidP="00A8711C">
      <w:pPr>
        <w:ind w:left="-810"/>
        <w:jc w:val="both"/>
        <w:rPr>
          <w:rFonts w:ascii="Times New Roman" w:hAnsi="Times New Roman"/>
          <w:color w:val="000000"/>
          <w:sz w:val="22"/>
          <w:szCs w:val="22"/>
        </w:rPr>
      </w:pPr>
      <w:r w:rsidRPr="00CD02C5">
        <w:rPr>
          <w:rFonts w:ascii="Times New Roman" w:hAnsi="Times New Roman"/>
          <w:color w:val="000000"/>
          <w:sz w:val="22"/>
          <w:szCs w:val="22"/>
        </w:rPr>
        <w:t>2.2.1. Pieg</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jam, ja </w:t>
      </w:r>
      <w:proofErr w:type="spellStart"/>
      <w:r w:rsidRPr="00CD02C5">
        <w:rPr>
          <w:rFonts w:ascii="Times New Roman" w:hAnsi="Times New Roman"/>
          <w:color w:val="000000"/>
          <w:sz w:val="22"/>
          <w:szCs w:val="22"/>
        </w:rPr>
        <w:t>komercuzskaites</w:t>
      </w:r>
      <w:proofErr w:type="spellEnd"/>
      <w:r w:rsidRPr="00CD02C5">
        <w:rPr>
          <w:rFonts w:ascii="Times New Roman" w:hAnsi="Times New Roman"/>
          <w:color w:val="000000"/>
          <w:sz w:val="22"/>
          <w:szCs w:val="22"/>
        </w:rPr>
        <w:t xml:space="preserve">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rapar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ts ir apr</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kots ar telemetrijas vai telemeh</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nikas sist</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mu datu automatiz</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tai att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lin</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tai nolas</w:t>
      </w:r>
      <w:r w:rsidRPr="00CD02C5">
        <w:rPr>
          <w:rFonts w:ascii="Times New Roman" w:hAnsi="Times New Roman" w:hint="eastAsia"/>
          <w:color w:val="000000"/>
          <w:sz w:val="22"/>
          <w:szCs w:val="22"/>
        </w:rPr>
        <w:t>īš</w:t>
      </w:r>
      <w:r w:rsidRPr="00CD02C5">
        <w:rPr>
          <w:rFonts w:ascii="Times New Roman" w:hAnsi="Times New Roman"/>
          <w:color w:val="000000"/>
          <w:sz w:val="22"/>
          <w:szCs w:val="22"/>
        </w:rPr>
        <w:t xml:space="preserve">anai un </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os datus Pieg</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js patst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v</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gi ieg</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st un izmanto pakalpojumu uzskait</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aj</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gad</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jum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Pieg</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js par to izdara atz</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mi akt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(2.1.punkts) vai atsevi</w:t>
      </w:r>
      <w:r w:rsidRPr="00CD02C5">
        <w:rPr>
          <w:rFonts w:ascii="Times New Roman" w:hAnsi="Times New Roman" w:hint="eastAsia"/>
          <w:color w:val="000000"/>
          <w:sz w:val="22"/>
          <w:szCs w:val="22"/>
        </w:rPr>
        <w:t>šķ</w:t>
      </w:r>
      <w:r w:rsidRPr="00CD02C5">
        <w:rPr>
          <w:rFonts w:ascii="Times New Roman" w:hAnsi="Times New Roman"/>
          <w:color w:val="000000"/>
          <w:sz w:val="22"/>
          <w:szCs w:val="22"/>
        </w:rPr>
        <w:t>i par to inform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 xml:space="preserve"> Pakalpojuma lietot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ju, nos</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tot rakstveida pazi</w:t>
      </w:r>
      <w:r w:rsidRPr="00CD02C5">
        <w:rPr>
          <w:rFonts w:ascii="Times New Roman" w:hAnsi="Times New Roman" w:hint="eastAsia"/>
          <w:color w:val="000000"/>
          <w:sz w:val="22"/>
          <w:szCs w:val="22"/>
        </w:rPr>
        <w:t>ņ</w:t>
      </w:r>
      <w:r w:rsidRPr="00CD02C5">
        <w:rPr>
          <w:rFonts w:ascii="Times New Roman" w:hAnsi="Times New Roman"/>
          <w:color w:val="000000"/>
          <w:sz w:val="22"/>
          <w:szCs w:val="22"/>
        </w:rPr>
        <w:t>ojumu Pakalpojuma lietot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jam, izmantojot L</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gum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nor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to sazi</w:t>
      </w:r>
      <w:r w:rsidRPr="00CD02C5">
        <w:rPr>
          <w:rFonts w:ascii="Times New Roman" w:hAnsi="Times New Roman" w:hint="eastAsia"/>
          <w:color w:val="000000"/>
          <w:sz w:val="22"/>
          <w:szCs w:val="22"/>
        </w:rPr>
        <w:t>ņ</w:t>
      </w:r>
      <w:r w:rsidRPr="00CD02C5">
        <w:rPr>
          <w:rFonts w:ascii="Times New Roman" w:hAnsi="Times New Roman"/>
          <w:color w:val="000000"/>
          <w:sz w:val="22"/>
          <w:szCs w:val="22"/>
        </w:rPr>
        <w:t>as veidu vai nos</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tot parast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pasta s</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jum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uz pakalpojuma sa</w:t>
      </w:r>
      <w:r w:rsidRPr="00CD02C5">
        <w:rPr>
          <w:rFonts w:ascii="Times New Roman" w:hAnsi="Times New Roman" w:hint="eastAsia"/>
          <w:color w:val="000000"/>
          <w:sz w:val="22"/>
          <w:szCs w:val="22"/>
        </w:rPr>
        <w:t>ņ</w:t>
      </w:r>
      <w:r w:rsidRPr="00CD02C5">
        <w:rPr>
          <w:rFonts w:ascii="Times New Roman" w:hAnsi="Times New Roman"/>
          <w:color w:val="000000"/>
          <w:sz w:val="22"/>
          <w:szCs w:val="22"/>
        </w:rPr>
        <w:t>em</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anas vietas adresi;</w:t>
      </w:r>
    </w:p>
    <w:p w14:paraId="3B199743" w14:textId="77777777" w:rsidR="006B07DE" w:rsidRPr="007B49B6" w:rsidRDefault="006B07DE" w:rsidP="00A8711C">
      <w:pPr>
        <w:ind w:left="-810"/>
        <w:jc w:val="both"/>
        <w:rPr>
          <w:rFonts w:ascii="Times New Roman" w:hAnsi="Times New Roman"/>
          <w:color w:val="000000"/>
          <w:sz w:val="22"/>
          <w:szCs w:val="22"/>
        </w:rPr>
      </w:pPr>
      <w:r w:rsidRPr="00CD02C5">
        <w:rPr>
          <w:rFonts w:ascii="Times New Roman" w:hAnsi="Times New Roman"/>
          <w:color w:val="000000"/>
          <w:sz w:val="22"/>
          <w:szCs w:val="22"/>
        </w:rPr>
        <w:t>2.2.2. Pakalpojuma lietot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jam visos gad</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jumos, iz</w:t>
      </w:r>
      <w:r w:rsidRPr="00CD02C5">
        <w:rPr>
          <w:rFonts w:ascii="Times New Roman" w:hAnsi="Times New Roman" w:hint="eastAsia"/>
          <w:color w:val="000000"/>
          <w:sz w:val="22"/>
          <w:szCs w:val="22"/>
        </w:rPr>
        <w:t>ņ</w:t>
      </w:r>
      <w:r w:rsidRPr="00CD02C5">
        <w:rPr>
          <w:rFonts w:ascii="Times New Roman" w:hAnsi="Times New Roman"/>
          <w:color w:val="000000"/>
          <w:sz w:val="22"/>
          <w:szCs w:val="22"/>
        </w:rPr>
        <w:t>emot L</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guma 2.2.1.punkt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nor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to.</w:t>
      </w:r>
    </w:p>
    <w:p w14:paraId="5FCCBCDB"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2.3. Maksa par ūdenssaimniecības pakalpojumu tiek noteikta saskaņā ar tarifiem, ko normatīvajos aktos noteiktajā kārtībā ir apstiprinājusi Sabiedrisko pakalpojumu regulēšanas komisija. Spēkā esošie ūdensapgādes tarifi ir pieejami Piegādātāja tīmekļa vietnē </w:t>
      </w:r>
      <w:hyperlink r:id="rId8" w:history="1">
        <w:r w:rsidRPr="007B49B6">
          <w:rPr>
            <w:rStyle w:val="Hyperlink"/>
            <w:rFonts w:ascii="Times New Roman" w:hAnsi="Times New Roman"/>
            <w:sz w:val="22"/>
            <w:szCs w:val="22"/>
          </w:rPr>
          <w:t>www.mkp.lv</w:t>
        </w:r>
      </w:hyperlink>
      <w:r w:rsidRPr="007B49B6">
        <w:rPr>
          <w:rFonts w:ascii="Times New Roman" w:hAnsi="Times New Roman"/>
          <w:color w:val="000000"/>
          <w:sz w:val="22"/>
          <w:szCs w:val="22"/>
        </w:rPr>
        <w:t>.</w:t>
      </w:r>
    </w:p>
    <w:p w14:paraId="4C75FD64" w14:textId="3BF5C465"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2.4. Gadījumā, ja ūdenssaimniecības pakalpojuma uzskaite</w:t>
      </w:r>
      <w:r w:rsidR="00E1248B">
        <w:rPr>
          <w:rFonts w:ascii="Times New Roman" w:hAnsi="Times New Roman"/>
          <w:color w:val="000000"/>
          <w:sz w:val="22"/>
          <w:szCs w:val="22"/>
        </w:rPr>
        <w:t xml:space="preserve"> saskaņā ar Līguma 2.2.punktu</w:t>
      </w:r>
      <w:r w:rsidRPr="007B49B6">
        <w:rPr>
          <w:rFonts w:ascii="Times New Roman" w:hAnsi="Times New Roman"/>
          <w:color w:val="000000"/>
          <w:sz w:val="22"/>
          <w:szCs w:val="22"/>
        </w:rPr>
        <w:t xml:space="preserve"> attiecīgā mēnesī nav iespējama, maksa par pakalpojumu tiek aprēķināta </w:t>
      </w:r>
      <w:r>
        <w:rPr>
          <w:rFonts w:ascii="Times New Roman" w:hAnsi="Times New Roman"/>
          <w:color w:val="000000"/>
          <w:sz w:val="22"/>
          <w:szCs w:val="22"/>
        </w:rPr>
        <w:t>šādā</w:t>
      </w:r>
      <w:r w:rsidRPr="007B49B6">
        <w:rPr>
          <w:rFonts w:ascii="Times New Roman" w:hAnsi="Times New Roman"/>
          <w:color w:val="000000"/>
          <w:sz w:val="22"/>
          <w:szCs w:val="22"/>
        </w:rPr>
        <w:t xml:space="preserve"> kārtībā:</w:t>
      </w:r>
    </w:p>
    <w:p w14:paraId="223F25D5" w14:textId="77777777" w:rsidR="0083532E" w:rsidRDefault="0083532E" w:rsidP="0083532E">
      <w:pPr>
        <w:ind w:left="-810"/>
        <w:jc w:val="both"/>
        <w:rPr>
          <w:rFonts w:ascii="Times New Roman" w:hAnsi="Times New Roman"/>
          <w:color w:val="000000"/>
          <w:sz w:val="22"/>
          <w:szCs w:val="22"/>
        </w:rPr>
      </w:pPr>
      <w:r w:rsidRPr="008F282D">
        <w:rPr>
          <w:rFonts w:ascii="Times New Roman" w:hAnsi="Times New Roman"/>
          <w:color w:val="000000"/>
          <w:sz w:val="22"/>
          <w:szCs w:val="22"/>
        </w:rPr>
        <w:t>2.4.1. Ja</w:t>
      </w:r>
      <w:r>
        <w:rPr>
          <w:rFonts w:ascii="Times New Roman" w:hAnsi="Times New Roman"/>
          <w:color w:val="000000"/>
          <w:sz w:val="22"/>
          <w:szCs w:val="22"/>
        </w:rPr>
        <w:t xml:space="preserve"> mēraparāts nav uzstādīts, </w:t>
      </w:r>
      <w:r w:rsidRPr="008F282D">
        <w:rPr>
          <w:rFonts w:ascii="Times New Roman" w:hAnsi="Times New Roman"/>
          <w:color w:val="000000"/>
          <w:sz w:val="22"/>
          <w:szCs w:val="22"/>
        </w:rPr>
        <w:t xml:space="preserve"> uzstādītais mēraparāts ir bojāts</w:t>
      </w:r>
      <w:r>
        <w:rPr>
          <w:rFonts w:ascii="Times New Roman" w:hAnsi="Times New Roman"/>
          <w:color w:val="000000"/>
          <w:sz w:val="22"/>
          <w:szCs w:val="22"/>
        </w:rPr>
        <w:t xml:space="preserve"> vai patvaļīgi demontēts, kā arī </w:t>
      </w:r>
      <w:r w:rsidRPr="008F282D">
        <w:rPr>
          <w:rFonts w:ascii="Times New Roman" w:hAnsi="Times New Roman"/>
          <w:color w:val="000000"/>
          <w:sz w:val="22"/>
          <w:szCs w:val="22"/>
        </w:rPr>
        <w:t xml:space="preserve"> ir konstatēti citi trūkumi, kas rada pamatotas šaubas par nolasīto rādījumu precizitāti, maksu par sniegtajiem ūdenssaimniecības pakalpojumiem līdz konstatēto trūkumu novēršanas brīdim aprēķina</w:t>
      </w:r>
      <w:r>
        <w:rPr>
          <w:rFonts w:ascii="Times New Roman" w:hAnsi="Times New Roman"/>
          <w:color w:val="000000"/>
          <w:sz w:val="22"/>
          <w:szCs w:val="22"/>
        </w:rPr>
        <w:t xml:space="preserve">: </w:t>
      </w:r>
    </w:p>
    <w:p w14:paraId="7F353136" w14:textId="77777777" w:rsidR="006B07DE" w:rsidRPr="00CD02C5" w:rsidRDefault="006B07DE" w:rsidP="00A8711C">
      <w:pPr>
        <w:ind w:left="-810"/>
        <w:jc w:val="both"/>
        <w:rPr>
          <w:rFonts w:ascii="Times New Roman" w:hAnsi="Times New Roman"/>
          <w:color w:val="000000"/>
          <w:sz w:val="22"/>
          <w:szCs w:val="22"/>
        </w:rPr>
      </w:pPr>
      <w:r w:rsidRPr="00CD02C5">
        <w:rPr>
          <w:rFonts w:ascii="Times New Roman" w:hAnsi="Times New Roman"/>
          <w:color w:val="000000"/>
          <w:sz w:val="22"/>
          <w:szCs w:val="22"/>
        </w:rPr>
        <w:t>2.4.1.1. p</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c nekustamaj</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pa</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um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w:t>
      </w:r>
      <w:r w:rsidRPr="00CD02C5">
        <w:rPr>
          <w:rFonts w:ascii="Times New Roman" w:hAnsi="Times New Roman"/>
          <w:color w:val="000000"/>
          <w:sz w:val="22"/>
          <w:szCs w:val="22"/>
        </w:rPr>
        <w:t xml:space="preserve"> dz</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vojam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 deklar</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to iedz</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vot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ju skaita, pie</w:t>
      </w:r>
      <w:r w:rsidRPr="00CD02C5">
        <w:rPr>
          <w:rFonts w:ascii="Times New Roman" w:hAnsi="Times New Roman" w:hint="eastAsia"/>
          <w:color w:val="000000"/>
          <w:sz w:val="22"/>
          <w:szCs w:val="22"/>
        </w:rPr>
        <w:t>ņ</w:t>
      </w:r>
      <w:r w:rsidRPr="00CD02C5">
        <w:rPr>
          <w:rFonts w:ascii="Times New Roman" w:hAnsi="Times New Roman"/>
          <w:color w:val="000000"/>
          <w:sz w:val="22"/>
          <w:szCs w:val="22"/>
        </w:rPr>
        <w:t>emot, ka uz vienu deklar</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to personu tiek pat</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 xml:space="preserve">ti 6 kubikmetri </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dens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nes</w:t>
      </w:r>
      <w:r w:rsidRPr="00CD02C5">
        <w:rPr>
          <w:rFonts w:ascii="Times New Roman" w:hAnsi="Times New Roman" w:hint="eastAsia"/>
          <w:color w:val="000000"/>
          <w:sz w:val="22"/>
          <w:szCs w:val="22"/>
        </w:rPr>
        <w:t>ī</w:t>
      </w:r>
    </w:p>
    <w:p w14:paraId="36ADD0D1" w14:textId="77777777" w:rsidR="006B07DE" w:rsidRDefault="006B07DE" w:rsidP="00A8711C">
      <w:pPr>
        <w:ind w:left="-810"/>
        <w:jc w:val="both"/>
        <w:rPr>
          <w:rFonts w:ascii="Times New Roman" w:hAnsi="Times New Roman"/>
          <w:color w:val="000000"/>
          <w:sz w:val="22"/>
          <w:szCs w:val="22"/>
        </w:rPr>
      </w:pPr>
      <w:r w:rsidRPr="00CD02C5">
        <w:rPr>
          <w:rFonts w:ascii="Times New Roman" w:hAnsi="Times New Roman"/>
          <w:color w:val="000000"/>
          <w:sz w:val="22"/>
          <w:szCs w:val="22"/>
        </w:rPr>
        <w:t>2.4.</w:t>
      </w:r>
      <w:r>
        <w:rPr>
          <w:rFonts w:ascii="Times New Roman" w:hAnsi="Times New Roman"/>
          <w:color w:val="000000"/>
          <w:sz w:val="22"/>
          <w:szCs w:val="22"/>
        </w:rPr>
        <w:t>1</w:t>
      </w:r>
      <w:r w:rsidRPr="00CD02C5">
        <w:rPr>
          <w:rFonts w:ascii="Times New Roman" w:hAnsi="Times New Roman"/>
          <w:color w:val="000000"/>
          <w:sz w:val="22"/>
          <w:szCs w:val="22"/>
        </w:rPr>
        <w:t>.2. pieg</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dens daudzumu, ko nekustamaj</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pa</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um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w:t>
      </w:r>
      <w:r w:rsidRPr="00CD02C5">
        <w:rPr>
          <w:rFonts w:ascii="Times New Roman" w:hAnsi="Times New Roman"/>
          <w:color w:val="000000"/>
          <w:sz w:val="22"/>
          <w:szCs w:val="22"/>
        </w:rPr>
        <w:t xml:space="preserve"> nedz</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vojam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b</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v</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 xml:space="preserve"> (telp</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w:t>
      </w:r>
      <w:r w:rsidRPr="00CD02C5">
        <w:rPr>
          <w:rFonts w:ascii="Times New Roman" w:hAnsi="Times New Roman"/>
          <w:color w:val="000000"/>
          <w:sz w:val="22"/>
          <w:szCs w:val="22"/>
        </w:rPr>
        <w:t xml:space="preserve"> pat</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 xml:space="preserve"> pakalpojuma lietot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js, nosaka, </w:t>
      </w:r>
      <w:r w:rsidRPr="00CD02C5">
        <w:rPr>
          <w:rFonts w:ascii="Times New Roman" w:hAnsi="Times New Roman" w:hint="eastAsia"/>
          <w:color w:val="000000"/>
          <w:sz w:val="22"/>
          <w:szCs w:val="22"/>
        </w:rPr>
        <w:t>ņ</w:t>
      </w:r>
      <w:r w:rsidRPr="00CD02C5">
        <w:rPr>
          <w:rFonts w:ascii="Times New Roman" w:hAnsi="Times New Roman"/>
          <w:color w:val="000000"/>
          <w:sz w:val="22"/>
          <w:szCs w:val="22"/>
        </w:rPr>
        <w:t>emot v</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nomin</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lo </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dens caurpl</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 xml:space="preserve">dumu caur </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densvada ievadu 24 stundu re</w:t>
      </w:r>
      <w:r w:rsidRPr="00CD02C5">
        <w:rPr>
          <w:rFonts w:ascii="Times New Roman" w:hAnsi="Times New Roman" w:hint="eastAsia"/>
          <w:color w:val="000000"/>
          <w:sz w:val="22"/>
          <w:szCs w:val="22"/>
        </w:rPr>
        <w:t>žī</w:t>
      </w:r>
      <w:r w:rsidRPr="00CD02C5">
        <w:rPr>
          <w:rFonts w:ascii="Times New Roman" w:hAnsi="Times New Roman"/>
          <w:color w:val="000000"/>
          <w:sz w:val="22"/>
          <w:szCs w:val="22"/>
        </w:rPr>
        <w:t>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kas kori</w:t>
      </w:r>
      <w:r w:rsidRPr="00CD02C5">
        <w:rPr>
          <w:rFonts w:ascii="Times New Roman" w:hAnsi="Times New Roman" w:hint="eastAsia"/>
          <w:color w:val="000000"/>
          <w:sz w:val="22"/>
          <w:szCs w:val="22"/>
        </w:rPr>
        <w:t>ģē</w:t>
      </w:r>
      <w:r w:rsidRPr="00CD02C5">
        <w:rPr>
          <w:rFonts w:ascii="Times New Roman" w:hAnsi="Times New Roman"/>
          <w:color w:val="000000"/>
          <w:sz w:val="22"/>
          <w:szCs w:val="22"/>
        </w:rPr>
        <w:t xml:space="preserve">ts ar </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dens pl</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 xml:space="preserve">smas </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truma koeficientu 3 (tr</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s), un darba dienu skaitu nor</w:t>
      </w:r>
      <w:r w:rsidRPr="00CD02C5">
        <w:rPr>
          <w:rFonts w:ascii="Times New Roman" w:hAnsi="Times New Roman" w:hint="eastAsia"/>
          <w:color w:val="000000"/>
          <w:sz w:val="22"/>
          <w:szCs w:val="22"/>
        </w:rPr>
        <w:t>ēķ</w:t>
      </w:r>
      <w:r w:rsidRPr="00CD02C5">
        <w:rPr>
          <w:rFonts w:ascii="Times New Roman" w:hAnsi="Times New Roman"/>
          <w:color w:val="000000"/>
          <w:sz w:val="22"/>
          <w:szCs w:val="22"/>
        </w:rPr>
        <w:t>inu period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densvada ievada diametru nor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da akt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saska</w:t>
      </w:r>
      <w:r w:rsidRPr="00CD02C5">
        <w:rPr>
          <w:rFonts w:ascii="Times New Roman" w:hAnsi="Times New Roman" w:hint="eastAsia"/>
          <w:color w:val="000000"/>
          <w:sz w:val="22"/>
          <w:szCs w:val="22"/>
        </w:rPr>
        <w:t>ņā</w:t>
      </w:r>
      <w:r w:rsidRPr="00CD02C5">
        <w:rPr>
          <w:rFonts w:ascii="Times New Roman" w:hAnsi="Times New Roman"/>
          <w:color w:val="000000"/>
          <w:sz w:val="22"/>
          <w:szCs w:val="22"/>
        </w:rPr>
        <w:t xml:space="preserve"> ar L</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guma 2.1.punktu.</w:t>
      </w:r>
    </w:p>
    <w:p w14:paraId="4530A07E" w14:textId="77777777" w:rsidR="006B07DE" w:rsidRPr="008F282D" w:rsidRDefault="006B07DE" w:rsidP="00DE3BCE">
      <w:pPr>
        <w:ind w:left="-810"/>
        <w:jc w:val="both"/>
        <w:rPr>
          <w:rFonts w:ascii="Times New Roman" w:hAnsi="Times New Roman"/>
          <w:color w:val="000000"/>
          <w:sz w:val="22"/>
          <w:szCs w:val="22"/>
        </w:rPr>
      </w:pPr>
      <w:r w:rsidRPr="008F282D">
        <w:rPr>
          <w:rFonts w:ascii="Times New Roman" w:hAnsi="Times New Roman"/>
          <w:color w:val="000000"/>
          <w:sz w:val="22"/>
          <w:szCs w:val="22"/>
        </w:rPr>
        <w:lastRenderedPageBreak/>
        <w:t xml:space="preserve">Trūkumu novēršanas brīdī maksa par pakalpojumu, kas saņemta un apmaksāta šī punkta kārtībā, netiek pārrēķināta. </w:t>
      </w:r>
    </w:p>
    <w:p w14:paraId="7589CEF2" w14:textId="77777777" w:rsidR="006B07DE"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2.4.2. Ja Pakalpojuma lietotājs līgumā noteiktajā termiņā neinformē Piegādātāju par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color w:val="000000"/>
          <w:sz w:val="22"/>
          <w:szCs w:val="22"/>
        </w:rPr>
        <w:t xml:space="preserve"> mēraparāta rādījumiem, maksu par sniegtajiem ūdenssaimniecības pakalpojumiem līdz brīdim, kad Pakalpojuma lietotājs informē par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color w:val="000000"/>
          <w:sz w:val="22"/>
          <w:szCs w:val="22"/>
        </w:rPr>
        <w:t xml:space="preserve"> mēraparāta rādījumiem, </w:t>
      </w:r>
      <w:r w:rsidRPr="007B49B6">
        <w:rPr>
          <w:rFonts w:ascii="Times New Roman" w:hAnsi="Times New Roman"/>
          <w:i/>
          <w:color w:val="000000"/>
          <w:sz w:val="22"/>
          <w:szCs w:val="22"/>
        </w:rPr>
        <w:t>bet ne ilgāk kā trīs mēnešus</w:t>
      </w:r>
      <w:r w:rsidRPr="007B49B6">
        <w:rPr>
          <w:rFonts w:ascii="Times New Roman" w:hAnsi="Times New Roman"/>
          <w:color w:val="000000"/>
          <w:sz w:val="22"/>
          <w:szCs w:val="22"/>
        </w:rPr>
        <w:t xml:space="preserve">, aprēķina  pēc vidējā patēriņa iepriekšējos  12 (divpadsmit) mēnešos. Piegādātājs nākamajā mēnesī pēc rādījumu saņemšanas pārrēķina maksu par pakalpojumu atbilstoši faktiskam patēriņam un </w:t>
      </w:r>
      <w:proofErr w:type="spellStart"/>
      <w:r w:rsidRPr="007B49B6">
        <w:rPr>
          <w:rFonts w:ascii="Times New Roman" w:hAnsi="Times New Roman"/>
          <w:color w:val="000000"/>
          <w:sz w:val="22"/>
          <w:szCs w:val="22"/>
        </w:rPr>
        <w:t>nosūta</w:t>
      </w:r>
      <w:proofErr w:type="spellEnd"/>
      <w:r w:rsidRPr="007B49B6">
        <w:rPr>
          <w:rFonts w:ascii="Times New Roman" w:hAnsi="Times New Roman"/>
          <w:color w:val="000000"/>
          <w:sz w:val="22"/>
          <w:szCs w:val="22"/>
        </w:rPr>
        <w:t xml:space="preserve"> atbilstošu rēķinu ar korekcijām.</w:t>
      </w:r>
    </w:p>
    <w:p w14:paraId="42D51D90" w14:textId="2505C271" w:rsidR="006B07DE" w:rsidRPr="001F5F60" w:rsidRDefault="006B07DE" w:rsidP="00DE3BCE">
      <w:pPr>
        <w:ind w:left="-810"/>
        <w:rPr>
          <w:rFonts w:ascii="Times New Roman" w:hAnsi="Times New Roman"/>
          <w:color w:val="000000"/>
          <w:sz w:val="22"/>
          <w:szCs w:val="22"/>
        </w:rPr>
      </w:pPr>
      <w:r>
        <w:rPr>
          <w:rFonts w:ascii="Times New Roman" w:hAnsi="Times New Roman"/>
          <w:color w:val="000000"/>
          <w:sz w:val="22"/>
          <w:szCs w:val="22"/>
        </w:rPr>
        <w:t>2.5. P</w:t>
      </w:r>
      <w:r w:rsidRPr="001F5F60">
        <w:rPr>
          <w:rFonts w:ascii="Times New Roman" w:hAnsi="Times New Roman"/>
          <w:color w:val="000000"/>
          <w:sz w:val="22"/>
          <w:szCs w:val="22"/>
        </w:rPr>
        <w:t>akalpojuma lietot</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ja novad</w:t>
      </w:r>
      <w:r w:rsidRPr="001F5F60">
        <w:rPr>
          <w:rFonts w:ascii="Times New Roman" w:hAnsi="Times New Roman" w:hint="eastAsia"/>
          <w:color w:val="000000"/>
          <w:sz w:val="22"/>
          <w:szCs w:val="22"/>
        </w:rPr>
        <w:t>ī</w:t>
      </w:r>
      <w:r w:rsidRPr="001F5F60">
        <w:rPr>
          <w:rFonts w:ascii="Times New Roman" w:hAnsi="Times New Roman"/>
          <w:color w:val="000000"/>
          <w:sz w:val="22"/>
          <w:szCs w:val="22"/>
        </w:rPr>
        <w:t>to notek</w:t>
      </w:r>
      <w:r w:rsidRPr="001F5F60">
        <w:rPr>
          <w:rFonts w:ascii="Times New Roman" w:hAnsi="Times New Roman" w:hint="eastAsia"/>
          <w:color w:val="000000"/>
          <w:sz w:val="22"/>
          <w:szCs w:val="22"/>
        </w:rPr>
        <w:t>ū</w:t>
      </w:r>
      <w:r w:rsidRPr="001F5F60">
        <w:rPr>
          <w:rFonts w:ascii="Times New Roman" w:hAnsi="Times New Roman"/>
          <w:color w:val="000000"/>
          <w:sz w:val="22"/>
          <w:szCs w:val="22"/>
        </w:rPr>
        <w:t>de</w:t>
      </w:r>
      <w:r w:rsidRPr="001F5F60">
        <w:rPr>
          <w:rFonts w:ascii="Times New Roman" w:hAnsi="Times New Roman" w:hint="eastAsia"/>
          <w:color w:val="000000"/>
          <w:sz w:val="22"/>
          <w:szCs w:val="22"/>
        </w:rPr>
        <w:t>ņ</w:t>
      </w:r>
      <w:r w:rsidRPr="001F5F60">
        <w:rPr>
          <w:rFonts w:ascii="Times New Roman" w:hAnsi="Times New Roman"/>
          <w:color w:val="000000"/>
          <w:sz w:val="22"/>
          <w:szCs w:val="22"/>
        </w:rPr>
        <w:t>u daudzums ir vien</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ds ar pieg</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d</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t</w:t>
      </w:r>
      <w:r w:rsidRPr="001F5F60">
        <w:rPr>
          <w:rFonts w:ascii="Times New Roman" w:hAnsi="Times New Roman" w:hint="eastAsia"/>
          <w:color w:val="000000"/>
          <w:sz w:val="22"/>
          <w:szCs w:val="22"/>
        </w:rPr>
        <w:t>ā</w:t>
      </w:r>
      <w:r w:rsidRPr="001F5F60">
        <w:rPr>
          <w:rFonts w:ascii="Times New Roman" w:hAnsi="Times New Roman"/>
          <w:color w:val="000000"/>
          <w:sz w:val="22"/>
          <w:szCs w:val="22"/>
        </w:rPr>
        <w:t xml:space="preserve"> </w:t>
      </w:r>
      <w:r w:rsidRPr="001F5F60">
        <w:rPr>
          <w:rFonts w:ascii="Times New Roman" w:hAnsi="Times New Roman" w:hint="eastAsia"/>
          <w:color w:val="000000"/>
          <w:sz w:val="22"/>
          <w:szCs w:val="22"/>
        </w:rPr>
        <w:t>ū</w:t>
      </w:r>
      <w:r w:rsidRPr="001F5F60">
        <w:rPr>
          <w:rFonts w:ascii="Times New Roman" w:hAnsi="Times New Roman"/>
          <w:color w:val="000000"/>
          <w:sz w:val="22"/>
          <w:szCs w:val="22"/>
        </w:rPr>
        <w:t>dens daudzumu.</w:t>
      </w:r>
      <w:r w:rsidR="00A13241">
        <w:rPr>
          <w:rFonts w:ascii="Times New Roman" w:hAnsi="Times New Roman"/>
          <w:color w:val="000000"/>
          <w:sz w:val="22"/>
          <w:szCs w:val="22"/>
        </w:rPr>
        <w:t xml:space="preserve"> </w:t>
      </w:r>
    </w:p>
    <w:p w14:paraId="04DBFCB3"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2.</w:t>
      </w:r>
      <w:r>
        <w:rPr>
          <w:rFonts w:ascii="Times New Roman" w:hAnsi="Times New Roman"/>
          <w:color w:val="000000"/>
          <w:sz w:val="22"/>
          <w:szCs w:val="22"/>
        </w:rPr>
        <w:t>6</w:t>
      </w:r>
      <w:r w:rsidRPr="007B49B6">
        <w:rPr>
          <w:rFonts w:ascii="Times New Roman" w:hAnsi="Times New Roman"/>
          <w:color w:val="000000"/>
          <w:sz w:val="22"/>
          <w:szCs w:val="22"/>
        </w:rPr>
        <w:t xml:space="preserve">. Parakstot līgumu, Pakalpojuma lietotājs tiek informēts, ka  par Līgumā un normatīvajos aktos noteikto ūdenssaimniecības pakalpojuma lietošanas noteikumu pārkāpšanu Piegādātājs ir tiesīgs  aprēķināt kompensāciju, ņemot vērā nominālo ūdens caurplūdumu caur ūdensapgādes ievadu 24 stundas diennaktī, skaitot no pārkāpuma izdarīšanas dienas. Kompensāciju aprēķina normatīvajos aktos noteiktajā kārtībā. Ja nav iespējams noteikt pārkāpuma izdarīšanas dienu, aprēķina periods ir viens mēnesis no pārkāpuma konstatēšanas brīža. Ja kompensāciju aprēķina par pārkāpumu, kas izdarīts 2.4.1.apakšpunktā atrunātajos apstākļos, tad 2.4.1.apakšpunktā paredzēto norēķinu kārtību nepiemēro. </w:t>
      </w:r>
    </w:p>
    <w:p w14:paraId="067A1B46"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2.</w:t>
      </w:r>
      <w:r>
        <w:rPr>
          <w:rFonts w:ascii="Times New Roman" w:hAnsi="Times New Roman"/>
          <w:color w:val="000000"/>
          <w:sz w:val="22"/>
          <w:szCs w:val="22"/>
        </w:rPr>
        <w:t>7</w:t>
      </w:r>
      <w:r w:rsidRPr="007B49B6">
        <w:rPr>
          <w:rFonts w:ascii="Times New Roman" w:hAnsi="Times New Roman"/>
          <w:color w:val="000000"/>
          <w:sz w:val="22"/>
          <w:szCs w:val="22"/>
        </w:rPr>
        <w:t>. Šajā Līgumā paredzētie maksājumi tiek veikti uz Piegādātāja izrakstītā rēķina pamata</w:t>
      </w:r>
      <w:r>
        <w:rPr>
          <w:rFonts w:ascii="Times New Roman" w:hAnsi="Times New Roman"/>
          <w:color w:val="000000"/>
          <w:sz w:val="22"/>
          <w:szCs w:val="22"/>
        </w:rPr>
        <w:t xml:space="preserve"> </w:t>
      </w:r>
      <w:r w:rsidRPr="003970FC">
        <w:rPr>
          <w:rFonts w:ascii="Times New Roman" w:hAnsi="Times New Roman"/>
          <w:color w:val="000000"/>
          <w:sz w:val="22"/>
          <w:szCs w:val="22"/>
        </w:rPr>
        <w:t>l</w:t>
      </w:r>
      <w:r w:rsidRPr="003970FC">
        <w:rPr>
          <w:rFonts w:ascii="Times New Roman" w:hAnsi="Times New Roman" w:hint="eastAsia"/>
          <w:color w:val="000000"/>
          <w:sz w:val="22"/>
          <w:szCs w:val="22"/>
        </w:rPr>
        <w:t>ī</w:t>
      </w:r>
      <w:r w:rsidRPr="003970FC">
        <w:rPr>
          <w:rFonts w:ascii="Times New Roman" w:hAnsi="Times New Roman"/>
          <w:color w:val="000000"/>
          <w:sz w:val="22"/>
          <w:szCs w:val="22"/>
        </w:rPr>
        <w:t>dz n</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kam</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 xml:space="preserve"> m</w:t>
      </w:r>
      <w:r w:rsidRPr="003970FC">
        <w:rPr>
          <w:rFonts w:ascii="Times New Roman" w:hAnsi="Times New Roman" w:hint="eastAsia"/>
          <w:color w:val="000000"/>
          <w:sz w:val="22"/>
          <w:szCs w:val="22"/>
        </w:rPr>
        <w:t>ē</w:t>
      </w:r>
      <w:r w:rsidRPr="003970FC">
        <w:rPr>
          <w:rFonts w:ascii="Times New Roman" w:hAnsi="Times New Roman"/>
          <w:color w:val="000000"/>
          <w:sz w:val="22"/>
          <w:szCs w:val="22"/>
        </w:rPr>
        <w:t>ne</w:t>
      </w:r>
      <w:r w:rsidRPr="003970FC">
        <w:rPr>
          <w:rFonts w:ascii="Times New Roman" w:hAnsi="Times New Roman" w:hint="eastAsia"/>
          <w:color w:val="000000"/>
          <w:sz w:val="22"/>
          <w:szCs w:val="22"/>
        </w:rPr>
        <w:t>š</w:t>
      </w:r>
      <w:r w:rsidRPr="003970FC">
        <w:rPr>
          <w:rFonts w:ascii="Times New Roman" w:hAnsi="Times New Roman"/>
          <w:color w:val="000000"/>
          <w:sz w:val="22"/>
          <w:szCs w:val="22"/>
        </w:rPr>
        <w:t>a beig</w:t>
      </w:r>
      <w:r w:rsidRPr="003970FC">
        <w:rPr>
          <w:rFonts w:ascii="Times New Roman" w:hAnsi="Times New Roman" w:hint="eastAsia"/>
          <w:color w:val="000000"/>
          <w:sz w:val="22"/>
          <w:szCs w:val="22"/>
        </w:rPr>
        <w:t>ā</w:t>
      </w:r>
      <w:r w:rsidRPr="003970FC">
        <w:rPr>
          <w:rFonts w:ascii="Times New Roman" w:hAnsi="Times New Roman"/>
          <w:color w:val="000000"/>
          <w:sz w:val="22"/>
          <w:szCs w:val="22"/>
        </w:rPr>
        <w:t>m</w:t>
      </w:r>
      <w:r>
        <w:rPr>
          <w:rFonts w:ascii="Times New Roman" w:hAnsi="Times New Roman"/>
          <w:color w:val="000000"/>
          <w:sz w:val="22"/>
          <w:szCs w:val="22"/>
        </w:rPr>
        <w:t>, skaitot</w:t>
      </w:r>
      <w:r w:rsidRPr="003970FC">
        <w:rPr>
          <w:rFonts w:ascii="Times New Roman" w:hAnsi="Times New Roman"/>
          <w:color w:val="000000"/>
          <w:sz w:val="22"/>
          <w:szCs w:val="22"/>
        </w:rPr>
        <w:t xml:space="preserve"> no</w:t>
      </w:r>
      <w:r>
        <w:rPr>
          <w:rFonts w:ascii="Times New Roman" w:hAnsi="Times New Roman"/>
          <w:color w:val="000000"/>
          <w:sz w:val="22"/>
          <w:szCs w:val="22"/>
        </w:rPr>
        <w:t xml:space="preserve"> rēķina izrakstīšanas datuma</w:t>
      </w:r>
      <w:r w:rsidRPr="007B49B6">
        <w:rPr>
          <w:rFonts w:ascii="Times New Roman" w:hAnsi="Times New Roman"/>
          <w:color w:val="000000"/>
          <w:sz w:val="22"/>
          <w:szCs w:val="22"/>
        </w:rPr>
        <w:t xml:space="preserve">.  Maksā par pakalpojumu ietilpst rēķina sagatavošana un tā izsniegšana Pakalpojuma lietotājam elektroniskā veidā. Rēķina izsniegšana citā veidā ir pieļaujama pēc Pakalpojuma lietotāja attiecīga rakstiska pieprasījuma saņemšanas par papildu maksu, kas nav zemāka par rēķina sagatavošanas un nosūtīšanas faktiskām izmaksām, kas rodas Piegādātājam. Piegādātājs informē par maksas apmēru par rēķina sagatavošanu  Pakalpojuma lietotāja izvēlētā veidā un kārtībā pirms pirmā rēķina nosūtīšanas. </w:t>
      </w:r>
    </w:p>
    <w:p w14:paraId="15750168" w14:textId="77777777" w:rsidR="006B07DE" w:rsidRPr="007B49B6" w:rsidRDefault="006B07DE" w:rsidP="00A8711C">
      <w:pPr>
        <w:ind w:left="-810"/>
        <w:jc w:val="both"/>
        <w:rPr>
          <w:rFonts w:ascii="Times New Roman" w:hAnsi="Times New Roman"/>
          <w:color w:val="000000"/>
          <w:sz w:val="22"/>
          <w:szCs w:val="22"/>
        </w:rPr>
      </w:pPr>
    </w:p>
    <w:p w14:paraId="44C3B65E" w14:textId="77777777" w:rsidR="006B07DE" w:rsidRPr="007B49B6" w:rsidRDefault="006B07DE" w:rsidP="00A8711C">
      <w:pPr>
        <w:ind w:left="-810"/>
        <w:jc w:val="center"/>
        <w:rPr>
          <w:rFonts w:ascii="Times New Roman" w:hAnsi="Times New Roman"/>
          <w:b/>
          <w:color w:val="000000"/>
          <w:sz w:val="22"/>
          <w:szCs w:val="22"/>
        </w:rPr>
      </w:pPr>
      <w:r w:rsidRPr="007B49B6">
        <w:rPr>
          <w:rFonts w:ascii="Times New Roman" w:hAnsi="Times New Roman"/>
          <w:b/>
          <w:color w:val="000000"/>
          <w:sz w:val="22"/>
          <w:szCs w:val="22"/>
        </w:rPr>
        <w:t>3. Pušu savstarpējās saistības, pienākumi un atbildība:</w:t>
      </w:r>
    </w:p>
    <w:p w14:paraId="233807D8" w14:textId="77777777" w:rsidR="006B07DE" w:rsidRPr="007B49B6" w:rsidRDefault="006B07DE" w:rsidP="00A8711C">
      <w:pPr>
        <w:ind w:left="-810"/>
        <w:jc w:val="both"/>
        <w:rPr>
          <w:rFonts w:ascii="Times New Roman" w:hAnsi="Times New Roman"/>
          <w:b/>
          <w:bCs/>
          <w:color w:val="000000"/>
          <w:sz w:val="22"/>
          <w:szCs w:val="22"/>
        </w:rPr>
      </w:pPr>
      <w:r w:rsidRPr="007B49B6">
        <w:rPr>
          <w:rFonts w:ascii="Times New Roman" w:hAnsi="Times New Roman"/>
          <w:b/>
          <w:bCs/>
          <w:color w:val="000000"/>
          <w:sz w:val="22"/>
          <w:szCs w:val="22"/>
        </w:rPr>
        <w:t>3.1. Piegādātājs apņemas:</w:t>
      </w:r>
    </w:p>
    <w:p w14:paraId="3791BF30"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3.1.1. nodrošināt nepārtrauktu ūdenssaimniecības pakalpojuma sniegšanu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 kura ir norādīta 2.1.punktā minētajā aktā. Ūdenssaimniecības pakalpojuma pārtraukšanas gadījumi ir īpaši atrunāti šajā Līgumā, kā arī šo pakalpojumu regulējošajos normatīvajos aktos; </w:t>
      </w:r>
    </w:p>
    <w:p w14:paraId="6D60667B"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3.1.2. nodrošināt centralizētās ūdensapgādes sistēmas ekspluatāciju un uzturēšanu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w:t>
      </w:r>
    </w:p>
    <w:p w14:paraId="264878EB"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3.1.3. nodrošināt ūdens ieguvi, sagatavošanu un piegādi atbilstoši normatīvajiem aktiem par obligātajām dzeramā ūdens nekaitīguma prasībām;</w:t>
      </w:r>
    </w:p>
    <w:p w14:paraId="45538924"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3.1.4. izmantot un attīstīt pakalpojumu sniegšanā efektīvas, ekonomiskas un drošas tehnoloģijas, lai nodrošinātu vides aizsardzību un dabas resursu ilgtspējīgu izmantošanu;</w:t>
      </w:r>
    </w:p>
    <w:p w14:paraId="30C105A4"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3.1.5. veikt sniegto pakalpojumu uzskaiti, nodrošinot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color w:val="000000"/>
          <w:sz w:val="22"/>
          <w:szCs w:val="22"/>
        </w:rPr>
        <w:t xml:space="preserve"> mēraparāta uzstādīšanu, laicīgu nomaiņu un verificēšanu pakalpojuma sniegšanas laikā;</w:t>
      </w:r>
    </w:p>
    <w:p w14:paraId="78023D11"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3.1.6.  glabāt informāciju par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pēc Pakalpojuma lietotāja  pieprasījuma sagatavot un izsniegt  ūdensapgādes sistēmas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robežu shēmu. </w:t>
      </w:r>
    </w:p>
    <w:p w14:paraId="08EDA2E0" w14:textId="77777777" w:rsidR="006B07DE" w:rsidRPr="007B49B6" w:rsidRDefault="006B07DE" w:rsidP="00A8711C">
      <w:pPr>
        <w:ind w:left="-810"/>
        <w:jc w:val="both"/>
        <w:rPr>
          <w:rFonts w:ascii="Times New Roman" w:hAnsi="Times New Roman"/>
          <w:b/>
          <w:bCs/>
          <w:color w:val="000000"/>
          <w:sz w:val="22"/>
          <w:szCs w:val="22"/>
        </w:rPr>
      </w:pPr>
      <w:r w:rsidRPr="007B49B6">
        <w:rPr>
          <w:rFonts w:ascii="Times New Roman" w:hAnsi="Times New Roman"/>
          <w:b/>
          <w:bCs/>
          <w:color w:val="000000"/>
          <w:sz w:val="22"/>
          <w:szCs w:val="22"/>
        </w:rPr>
        <w:t>3.2. Pakalpojuma lietotāja pienākumi un tiesības:</w:t>
      </w:r>
    </w:p>
    <w:p w14:paraId="1F8E1BDB"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3.2.1.  nodrošināt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color w:val="000000"/>
          <w:sz w:val="22"/>
          <w:szCs w:val="22"/>
        </w:rPr>
        <w:t xml:space="preserve"> mēraparāta mezgla izbūvi un uzturēšanu mēraparāta uzstādīšanai, nomaiņai un ikdienas lietošanai;</w:t>
      </w:r>
    </w:p>
    <w:p w14:paraId="29CF680B" w14:textId="7E609232" w:rsidR="006B07DE" w:rsidRPr="007B49B6" w:rsidRDefault="006B07DE" w:rsidP="00A8711C">
      <w:pPr>
        <w:ind w:left="-810"/>
        <w:jc w:val="both"/>
        <w:rPr>
          <w:rFonts w:ascii="Times New Roman" w:hAnsi="Times New Roman"/>
          <w:color w:val="000000"/>
          <w:sz w:val="22"/>
          <w:szCs w:val="22"/>
        </w:rPr>
      </w:pPr>
      <w:r w:rsidRPr="00CD02C5">
        <w:rPr>
          <w:rFonts w:ascii="Times New Roman" w:hAnsi="Times New Roman"/>
          <w:color w:val="000000"/>
          <w:sz w:val="22"/>
          <w:szCs w:val="22"/>
        </w:rPr>
        <w:t>3.2.2.nodro</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in</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 netrauc</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tu pieeju Pieg</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jam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rapar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ta mezglam, lai var</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tu veikt tehniski nepiecie</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am</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s darb</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bas ar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rapar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tu, k</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ar</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 xml:space="preserve"> aizsarg</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rapar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ta mezglu un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rapar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tu no boj</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jumiem, min</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pras</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ba ir izpild</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ma ar</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 xml:space="preserve"> tad, ja m</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rapar</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ts atrodas Pakalpojuma lietot</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ja </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pa</w:t>
      </w:r>
      <w:r w:rsidRPr="00CD02C5">
        <w:rPr>
          <w:rFonts w:ascii="Times New Roman" w:hAnsi="Times New Roman" w:hint="eastAsia"/>
          <w:color w:val="000000"/>
          <w:sz w:val="22"/>
          <w:szCs w:val="22"/>
        </w:rPr>
        <w:t>š</w:t>
      </w:r>
      <w:r w:rsidRPr="00CD02C5">
        <w:rPr>
          <w:rFonts w:ascii="Times New Roman" w:hAnsi="Times New Roman"/>
          <w:color w:val="000000"/>
          <w:sz w:val="22"/>
          <w:szCs w:val="22"/>
        </w:rPr>
        <w:t>uma teritorij</w:t>
      </w:r>
      <w:r w:rsidRPr="00CD02C5">
        <w:rPr>
          <w:rFonts w:ascii="Times New Roman" w:hAnsi="Times New Roman" w:hint="eastAsia"/>
          <w:color w:val="000000"/>
          <w:sz w:val="22"/>
          <w:szCs w:val="22"/>
        </w:rPr>
        <w:t>ā</w:t>
      </w:r>
      <w:r w:rsidRPr="00CD02C5">
        <w:rPr>
          <w:rFonts w:ascii="Times New Roman" w:hAnsi="Times New Roman"/>
          <w:color w:val="000000"/>
          <w:sz w:val="22"/>
          <w:szCs w:val="22"/>
        </w:rPr>
        <w:t xml:space="preserve"> un tam likum</w:t>
      </w:r>
      <w:r w:rsidRPr="00CD02C5">
        <w:rPr>
          <w:rFonts w:ascii="Times New Roman" w:hAnsi="Times New Roman" w:hint="eastAsia"/>
          <w:color w:val="000000"/>
          <w:sz w:val="22"/>
          <w:szCs w:val="22"/>
        </w:rPr>
        <w:t>ī</w:t>
      </w:r>
      <w:r w:rsidRPr="00CD02C5">
        <w:rPr>
          <w:rFonts w:ascii="Times New Roman" w:hAnsi="Times New Roman"/>
          <w:color w:val="000000"/>
          <w:sz w:val="22"/>
          <w:szCs w:val="22"/>
        </w:rPr>
        <w:t>gi nav bijis izb</w:t>
      </w:r>
      <w:r w:rsidRPr="00CD02C5">
        <w:rPr>
          <w:rFonts w:ascii="Times New Roman" w:hAnsi="Times New Roman" w:hint="eastAsia"/>
          <w:color w:val="000000"/>
          <w:sz w:val="22"/>
          <w:szCs w:val="22"/>
        </w:rPr>
        <w:t>ū</w:t>
      </w:r>
      <w:r w:rsidRPr="00CD02C5">
        <w:rPr>
          <w:rFonts w:ascii="Times New Roman" w:hAnsi="Times New Roman"/>
          <w:color w:val="000000"/>
          <w:sz w:val="22"/>
          <w:szCs w:val="22"/>
        </w:rPr>
        <w:t>v</w:t>
      </w:r>
      <w:r w:rsidRPr="00CD02C5">
        <w:rPr>
          <w:rFonts w:ascii="Times New Roman" w:hAnsi="Times New Roman" w:hint="eastAsia"/>
          <w:color w:val="000000"/>
          <w:sz w:val="22"/>
          <w:szCs w:val="22"/>
        </w:rPr>
        <w:t>ē</w:t>
      </w:r>
      <w:r w:rsidRPr="00CD02C5">
        <w:rPr>
          <w:rFonts w:ascii="Times New Roman" w:hAnsi="Times New Roman"/>
          <w:color w:val="000000"/>
          <w:sz w:val="22"/>
          <w:szCs w:val="22"/>
        </w:rPr>
        <w:t>ts mezgls</w:t>
      </w:r>
      <w:r w:rsidRPr="007B49B6">
        <w:rPr>
          <w:rFonts w:ascii="Times New Roman" w:hAnsi="Times New Roman"/>
          <w:color w:val="000000"/>
          <w:sz w:val="22"/>
          <w:szCs w:val="22"/>
        </w:rPr>
        <w:t>;</w:t>
      </w:r>
    </w:p>
    <w:p w14:paraId="14D72C6A"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3.2.3. pastāvīgi glabāt visu sava nekustamā īpašuma teritorijā izbūvēto un savā īpašumā esošo ūdensvadu tehnisko dokumentāciju;</w:t>
      </w:r>
    </w:p>
    <w:p w14:paraId="1DCF9DC0"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3.2.4.  uzraudzīt līdz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robežai savā īpašuma teritorijā esošās ūdensapgādes sistēmas tehnisko stāvokli, tai skaitā uzņemties atbildību  par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sz w:val="22"/>
          <w:szCs w:val="22"/>
        </w:rPr>
        <w:t xml:space="preserve"> mēraparāta stāvokli un par </w:t>
      </w:r>
      <w:proofErr w:type="spellStart"/>
      <w:r w:rsidRPr="007B49B6">
        <w:rPr>
          <w:rFonts w:ascii="Times New Roman" w:hAnsi="Times New Roman"/>
          <w:color w:val="000000"/>
          <w:sz w:val="22"/>
          <w:szCs w:val="22"/>
        </w:rPr>
        <w:t>komercuzskaites</w:t>
      </w:r>
      <w:proofErr w:type="spellEnd"/>
      <w:r w:rsidRPr="007B49B6">
        <w:rPr>
          <w:rFonts w:ascii="Times New Roman" w:hAnsi="Times New Roman"/>
          <w:sz w:val="22"/>
          <w:szCs w:val="22"/>
        </w:rPr>
        <w:t xml:space="preserve"> mēraparāta plombu stāvokli,</w:t>
      </w:r>
      <w:r w:rsidRPr="007B49B6">
        <w:rPr>
          <w:rFonts w:ascii="Times New Roman" w:hAnsi="Times New Roman"/>
          <w:color w:val="000000"/>
          <w:sz w:val="22"/>
          <w:szCs w:val="22"/>
        </w:rPr>
        <w:t xml:space="preserve"> un nekavējoties likvidēt jebkuru bojājumu, kā arī nekavējoties par atklājušos bojājumu informēt Piegādātāju, nepieciešamības gadījumā lūdzot īslaicīgi pārtraukt ūdenssaimniecības pakalpojuma sniegšanu, ja tas var aizkavēt vai radīt šķēršļus avārijas stāvokļa (bojājuma) novēršanai; Pakalpojuma lietotājs tiek informēts, ka šī punkta kārtībā pieprasītā pakalpojuma pārtraukšana un tam sekojoša pakalpojuma atjaunošana ir veicama par Piegādātāja atsevišķi noteikto maksu, kas neietilpst  Līguma 2.3.punktā atrunātajā maksā, kā arī pakalpojuma pārtraukšana var radīt Piegādātājam zaudējumus sakarā ar pakalpojuma nepieejamības radīšanu citiem pakalpojumiem lietotājiem, šādā gadījuma Pakalpojuma lietotājs atlīdzina Piegādātājam visus izdevumus, kas tam būs radušies, izpildot Pakalpojuma lietotāja lūgumu šī punkta kārtībā;</w:t>
      </w:r>
    </w:p>
    <w:p w14:paraId="40E38DEA"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lastRenderedPageBreak/>
        <w:t>3.2.5. bez saskaņošanas ar Piegādātāju neveikt tādas darbības, kuras apgrūtina ūdenssaimniecības pakalpojuma saņemšanu citiem pakalpojuma  lietotājiem;</w:t>
      </w:r>
    </w:p>
    <w:p w14:paraId="74C82890"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3.2.6. savlaicīgi un pilnā apmērā  norēķināties ar Piegādātāju par  saņemto ūdenssaimniecības pakalpojumu;</w:t>
      </w:r>
    </w:p>
    <w:p w14:paraId="3DC9255B" w14:textId="77777777" w:rsidR="006B07DE" w:rsidRPr="007B49B6"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3.2.7.</w:t>
      </w:r>
      <w:r w:rsidRPr="007B49B6">
        <w:rPr>
          <w:rFonts w:ascii="Times New Roman" w:hAnsi="Times New Roman"/>
          <w:b/>
          <w:bCs/>
          <w:color w:val="000000"/>
          <w:sz w:val="22"/>
          <w:szCs w:val="22"/>
        </w:rPr>
        <w:t xml:space="preserve"> </w:t>
      </w:r>
      <w:r w:rsidRPr="007B49B6">
        <w:rPr>
          <w:rFonts w:ascii="Times New Roman" w:hAnsi="Times New Roman"/>
          <w:color w:val="000000"/>
          <w:sz w:val="22"/>
          <w:szCs w:val="22"/>
        </w:rPr>
        <w:t xml:space="preserve">informēt Piegādātāju  par ūdenssaimniecības pakalpojuma nepieejamību visos gadījumos, tai skaitā, ja Pakalpojuma lietotājs konstatē bojājuma rašanos ārpus </w:t>
      </w:r>
      <w:r>
        <w:rPr>
          <w:rFonts w:ascii="Times New Roman" w:hAnsi="Times New Roman"/>
          <w:color w:val="000000"/>
          <w:sz w:val="22"/>
          <w:szCs w:val="22"/>
        </w:rPr>
        <w:t>piederības</w:t>
      </w:r>
      <w:r w:rsidRPr="007B49B6">
        <w:rPr>
          <w:rFonts w:ascii="Times New Roman" w:hAnsi="Times New Roman"/>
          <w:color w:val="000000"/>
          <w:sz w:val="22"/>
          <w:szCs w:val="22"/>
        </w:rPr>
        <w:t xml:space="preserve"> robežas;</w:t>
      </w:r>
    </w:p>
    <w:p w14:paraId="68AAF670" w14:textId="77777777" w:rsidR="006B07DE" w:rsidRPr="007B49B6" w:rsidRDefault="006B07DE" w:rsidP="00A8711C">
      <w:pPr>
        <w:pStyle w:val="BodyText3"/>
        <w:ind w:left="-810"/>
        <w:rPr>
          <w:szCs w:val="22"/>
        </w:rPr>
      </w:pPr>
      <w:r w:rsidRPr="007B49B6">
        <w:rPr>
          <w:szCs w:val="22"/>
        </w:rPr>
        <w:t xml:space="preserve">3.2.8.  </w:t>
      </w:r>
      <w:r w:rsidRPr="00237682">
        <w:rPr>
          <w:szCs w:val="22"/>
        </w:rPr>
        <w:t>L</w:t>
      </w:r>
      <w:r w:rsidRPr="00237682">
        <w:rPr>
          <w:rFonts w:hint="eastAsia"/>
          <w:szCs w:val="22"/>
        </w:rPr>
        <w:t>ī</w:t>
      </w:r>
      <w:r w:rsidRPr="00237682">
        <w:rPr>
          <w:szCs w:val="22"/>
        </w:rPr>
        <w:t>gum</w:t>
      </w:r>
      <w:r w:rsidRPr="00237682">
        <w:rPr>
          <w:rFonts w:hint="eastAsia"/>
          <w:szCs w:val="22"/>
        </w:rPr>
        <w:t>ā</w:t>
      </w:r>
      <w:r w:rsidRPr="00237682">
        <w:rPr>
          <w:szCs w:val="22"/>
        </w:rPr>
        <w:t xml:space="preserve"> atrun</w:t>
      </w:r>
      <w:r w:rsidRPr="00237682">
        <w:rPr>
          <w:rFonts w:hint="eastAsia"/>
          <w:szCs w:val="22"/>
        </w:rPr>
        <w:t>ā</w:t>
      </w:r>
      <w:r w:rsidRPr="00237682">
        <w:rPr>
          <w:szCs w:val="22"/>
        </w:rPr>
        <w:t>tajos gad</w:t>
      </w:r>
      <w:r w:rsidRPr="00237682">
        <w:rPr>
          <w:rFonts w:hint="eastAsia"/>
          <w:szCs w:val="22"/>
        </w:rPr>
        <w:t>ī</w:t>
      </w:r>
      <w:r w:rsidRPr="00237682">
        <w:rPr>
          <w:szCs w:val="22"/>
        </w:rPr>
        <w:t>jumos nolas</w:t>
      </w:r>
      <w:r w:rsidRPr="00237682">
        <w:rPr>
          <w:rFonts w:hint="eastAsia"/>
          <w:szCs w:val="22"/>
        </w:rPr>
        <w:t>ī</w:t>
      </w:r>
      <w:r w:rsidRPr="00237682">
        <w:rPr>
          <w:szCs w:val="22"/>
        </w:rPr>
        <w:t>t katra m</w:t>
      </w:r>
      <w:r w:rsidRPr="00237682">
        <w:rPr>
          <w:rFonts w:hint="eastAsia"/>
          <w:szCs w:val="22"/>
        </w:rPr>
        <w:t>ē</w:t>
      </w:r>
      <w:r w:rsidRPr="00237682">
        <w:rPr>
          <w:szCs w:val="22"/>
        </w:rPr>
        <w:t>ne</w:t>
      </w:r>
      <w:r w:rsidRPr="00237682">
        <w:rPr>
          <w:rFonts w:hint="eastAsia"/>
          <w:szCs w:val="22"/>
        </w:rPr>
        <w:t>š</w:t>
      </w:r>
      <w:r w:rsidRPr="00237682">
        <w:rPr>
          <w:szCs w:val="22"/>
        </w:rPr>
        <w:t>a no 25.datuma l</w:t>
      </w:r>
      <w:r w:rsidRPr="00237682">
        <w:rPr>
          <w:rFonts w:hint="eastAsia"/>
          <w:szCs w:val="22"/>
        </w:rPr>
        <w:t>ī</w:t>
      </w:r>
      <w:r w:rsidRPr="00237682">
        <w:rPr>
          <w:szCs w:val="22"/>
        </w:rPr>
        <w:t>dz m</w:t>
      </w:r>
      <w:r w:rsidRPr="00237682">
        <w:rPr>
          <w:rFonts w:hint="eastAsia"/>
          <w:szCs w:val="22"/>
        </w:rPr>
        <w:t>ē</w:t>
      </w:r>
      <w:r w:rsidRPr="00237682">
        <w:rPr>
          <w:szCs w:val="22"/>
        </w:rPr>
        <w:t>ne</w:t>
      </w:r>
      <w:r w:rsidRPr="00237682">
        <w:rPr>
          <w:rFonts w:hint="eastAsia"/>
          <w:szCs w:val="22"/>
        </w:rPr>
        <w:t>š</w:t>
      </w:r>
      <w:r w:rsidRPr="00237682">
        <w:rPr>
          <w:szCs w:val="22"/>
        </w:rPr>
        <w:t>a beig</w:t>
      </w:r>
      <w:r w:rsidRPr="00237682">
        <w:rPr>
          <w:rFonts w:hint="eastAsia"/>
          <w:szCs w:val="22"/>
        </w:rPr>
        <w:t>ā</w:t>
      </w:r>
      <w:r w:rsidRPr="00237682">
        <w:rPr>
          <w:szCs w:val="22"/>
        </w:rPr>
        <w:t>m m</w:t>
      </w:r>
      <w:r w:rsidRPr="00237682">
        <w:rPr>
          <w:rFonts w:hint="eastAsia"/>
          <w:szCs w:val="22"/>
        </w:rPr>
        <w:t>ē</w:t>
      </w:r>
      <w:r w:rsidRPr="00237682">
        <w:rPr>
          <w:szCs w:val="22"/>
        </w:rPr>
        <w:t>rapar</w:t>
      </w:r>
      <w:r w:rsidRPr="00237682">
        <w:rPr>
          <w:rFonts w:hint="eastAsia"/>
          <w:szCs w:val="22"/>
        </w:rPr>
        <w:t>ā</w:t>
      </w:r>
      <w:r w:rsidRPr="00237682">
        <w:rPr>
          <w:szCs w:val="22"/>
        </w:rPr>
        <w:t>ta r</w:t>
      </w:r>
      <w:r w:rsidRPr="00237682">
        <w:rPr>
          <w:rFonts w:hint="eastAsia"/>
          <w:szCs w:val="22"/>
        </w:rPr>
        <w:t>ā</w:t>
      </w:r>
      <w:r w:rsidRPr="00237682">
        <w:rPr>
          <w:szCs w:val="22"/>
        </w:rPr>
        <w:t>d</w:t>
      </w:r>
      <w:r w:rsidRPr="00237682">
        <w:rPr>
          <w:rFonts w:hint="eastAsia"/>
          <w:szCs w:val="22"/>
        </w:rPr>
        <w:t>ī</w:t>
      </w:r>
      <w:r w:rsidRPr="00237682">
        <w:rPr>
          <w:szCs w:val="22"/>
        </w:rPr>
        <w:t>jumus un l</w:t>
      </w:r>
      <w:r w:rsidRPr="00237682">
        <w:rPr>
          <w:rFonts w:hint="eastAsia"/>
          <w:szCs w:val="22"/>
        </w:rPr>
        <w:t>ī</w:t>
      </w:r>
      <w:r w:rsidRPr="00237682">
        <w:rPr>
          <w:szCs w:val="22"/>
        </w:rPr>
        <w:t>dz n</w:t>
      </w:r>
      <w:r w:rsidRPr="00237682">
        <w:rPr>
          <w:rFonts w:hint="eastAsia"/>
          <w:szCs w:val="22"/>
        </w:rPr>
        <w:t>ā</w:t>
      </w:r>
      <w:r w:rsidRPr="00237682">
        <w:rPr>
          <w:szCs w:val="22"/>
        </w:rPr>
        <w:t>kam</w:t>
      </w:r>
      <w:r w:rsidRPr="00237682">
        <w:rPr>
          <w:rFonts w:hint="eastAsia"/>
          <w:szCs w:val="22"/>
        </w:rPr>
        <w:t>ā</w:t>
      </w:r>
      <w:r w:rsidRPr="00237682">
        <w:rPr>
          <w:szCs w:val="22"/>
        </w:rPr>
        <w:t xml:space="preserve"> m</w:t>
      </w:r>
      <w:r w:rsidRPr="00237682">
        <w:rPr>
          <w:rFonts w:hint="eastAsia"/>
          <w:szCs w:val="22"/>
        </w:rPr>
        <w:t>ē</w:t>
      </w:r>
      <w:r w:rsidRPr="00237682">
        <w:rPr>
          <w:szCs w:val="22"/>
        </w:rPr>
        <w:t>ne</w:t>
      </w:r>
      <w:r w:rsidRPr="00237682">
        <w:rPr>
          <w:rFonts w:hint="eastAsia"/>
          <w:szCs w:val="22"/>
        </w:rPr>
        <w:t>š</w:t>
      </w:r>
      <w:r w:rsidRPr="00237682">
        <w:rPr>
          <w:szCs w:val="22"/>
        </w:rPr>
        <w:t>a 1. datumam pazi</w:t>
      </w:r>
      <w:r w:rsidRPr="00237682">
        <w:rPr>
          <w:rFonts w:hint="eastAsia"/>
          <w:szCs w:val="22"/>
        </w:rPr>
        <w:t>ņ</w:t>
      </w:r>
      <w:r w:rsidRPr="00237682">
        <w:rPr>
          <w:szCs w:val="22"/>
        </w:rPr>
        <w:t>ot par tiem  Pieg</w:t>
      </w:r>
      <w:r w:rsidRPr="00237682">
        <w:rPr>
          <w:rFonts w:hint="eastAsia"/>
          <w:szCs w:val="22"/>
        </w:rPr>
        <w:t>ā</w:t>
      </w:r>
      <w:r w:rsidRPr="00237682">
        <w:rPr>
          <w:szCs w:val="22"/>
        </w:rPr>
        <w:t>d</w:t>
      </w:r>
      <w:r w:rsidRPr="00237682">
        <w:rPr>
          <w:rFonts w:hint="eastAsia"/>
          <w:szCs w:val="22"/>
        </w:rPr>
        <w:t>ā</w:t>
      </w:r>
      <w:r w:rsidRPr="00237682">
        <w:rPr>
          <w:szCs w:val="22"/>
        </w:rPr>
        <w:t>t</w:t>
      </w:r>
      <w:r w:rsidRPr="00237682">
        <w:rPr>
          <w:rFonts w:hint="eastAsia"/>
          <w:szCs w:val="22"/>
        </w:rPr>
        <w:t>ā</w:t>
      </w:r>
      <w:r w:rsidRPr="00237682">
        <w:rPr>
          <w:szCs w:val="22"/>
        </w:rPr>
        <w:t>jam, izv</w:t>
      </w:r>
      <w:r w:rsidRPr="00237682">
        <w:rPr>
          <w:rFonts w:hint="eastAsia"/>
          <w:szCs w:val="22"/>
        </w:rPr>
        <w:t>ē</w:t>
      </w:r>
      <w:r w:rsidRPr="00237682">
        <w:rPr>
          <w:szCs w:val="22"/>
        </w:rPr>
        <w:t xml:space="preserve">loties </w:t>
      </w:r>
      <w:r w:rsidRPr="00237682">
        <w:rPr>
          <w:rFonts w:hint="eastAsia"/>
          <w:szCs w:val="22"/>
        </w:rPr>
        <w:t>ē</w:t>
      </w:r>
      <w:r w:rsidRPr="00237682">
        <w:rPr>
          <w:szCs w:val="22"/>
        </w:rPr>
        <w:t>rt</w:t>
      </w:r>
      <w:r w:rsidRPr="00237682">
        <w:rPr>
          <w:rFonts w:hint="eastAsia"/>
          <w:szCs w:val="22"/>
        </w:rPr>
        <w:t>ā</w:t>
      </w:r>
      <w:r w:rsidRPr="00237682">
        <w:rPr>
          <w:szCs w:val="22"/>
        </w:rPr>
        <w:t>ko sazi</w:t>
      </w:r>
      <w:r w:rsidRPr="00237682">
        <w:rPr>
          <w:rFonts w:hint="eastAsia"/>
          <w:szCs w:val="22"/>
        </w:rPr>
        <w:t>ņ</w:t>
      </w:r>
      <w:r w:rsidRPr="00237682">
        <w:rPr>
          <w:szCs w:val="22"/>
        </w:rPr>
        <w:t>as veidu:  e-pasts: paterins@mkp.lv,  interneta vietn</w:t>
      </w:r>
      <w:r w:rsidRPr="00237682">
        <w:rPr>
          <w:rFonts w:hint="eastAsia"/>
          <w:szCs w:val="22"/>
        </w:rPr>
        <w:t>ē</w:t>
      </w:r>
      <w:r w:rsidRPr="00237682">
        <w:rPr>
          <w:szCs w:val="22"/>
        </w:rPr>
        <w:t>: skaititaji.marupe.lv, vai pa t</w:t>
      </w:r>
      <w:r w:rsidRPr="00237682">
        <w:rPr>
          <w:rFonts w:hint="eastAsia"/>
          <w:szCs w:val="22"/>
        </w:rPr>
        <w:t>ā</w:t>
      </w:r>
      <w:r w:rsidRPr="00237682">
        <w:rPr>
          <w:szCs w:val="22"/>
        </w:rPr>
        <w:t>lruni 67915284. Pazi</w:t>
      </w:r>
      <w:r w:rsidRPr="00237682">
        <w:rPr>
          <w:rFonts w:hint="eastAsia"/>
          <w:szCs w:val="22"/>
        </w:rPr>
        <w:t>ņ</w:t>
      </w:r>
      <w:r w:rsidRPr="00237682">
        <w:rPr>
          <w:szCs w:val="22"/>
        </w:rPr>
        <w:t>ojot r</w:t>
      </w:r>
      <w:r w:rsidRPr="00237682">
        <w:rPr>
          <w:rFonts w:hint="eastAsia"/>
          <w:szCs w:val="22"/>
        </w:rPr>
        <w:t>ā</w:t>
      </w:r>
      <w:r w:rsidRPr="00237682">
        <w:rPr>
          <w:szCs w:val="22"/>
        </w:rPr>
        <w:t>d</w:t>
      </w:r>
      <w:r w:rsidRPr="00237682">
        <w:rPr>
          <w:rFonts w:hint="eastAsia"/>
          <w:szCs w:val="22"/>
        </w:rPr>
        <w:t>ī</w:t>
      </w:r>
      <w:r w:rsidRPr="00237682">
        <w:rPr>
          <w:szCs w:val="22"/>
        </w:rPr>
        <w:t>jumus, Pakalpojuma lietot</w:t>
      </w:r>
      <w:r w:rsidRPr="00237682">
        <w:rPr>
          <w:rFonts w:hint="eastAsia"/>
          <w:szCs w:val="22"/>
        </w:rPr>
        <w:t>ā</w:t>
      </w:r>
      <w:r w:rsidRPr="00237682">
        <w:rPr>
          <w:szCs w:val="22"/>
        </w:rPr>
        <w:t>js oblig</w:t>
      </w:r>
      <w:r w:rsidRPr="00237682">
        <w:rPr>
          <w:rFonts w:hint="eastAsia"/>
          <w:szCs w:val="22"/>
        </w:rPr>
        <w:t>ā</w:t>
      </w:r>
      <w:r w:rsidRPr="00237682">
        <w:rPr>
          <w:szCs w:val="22"/>
        </w:rPr>
        <w:t>ti nor</w:t>
      </w:r>
      <w:r w:rsidRPr="00237682">
        <w:rPr>
          <w:rFonts w:hint="eastAsia"/>
          <w:szCs w:val="22"/>
        </w:rPr>
        <w:t>ā</w:t>
      </w:r>
      <w:r w:rsidRPr="00237682">
        <w:rPr>
          <w:szCs w:val="22"/>
        </w:rPr>
        <w:t>da nekustam</w:t>
      </w:r>
      <w:r w:rsidRPr="00237682">
        <w:rPr>
          <w:rFonts w:hint="eastAsia"/>
          <w:szCs w:val="22"/>
        </w:rPr>
        <w:t>ā</w:t>
      </w:r>
      <w:r w:rsidRPr="00237682">
        <w:rPr>
          <w:szCs w:val="22"/>
        </w:rPr>
        <w:t xml:space="preserve"> </w:t>
      </w:r>
      <w:r w:rsidRPr="00237682">
        <w:rPr>
          <w:rFonts w:hint="eastAsia"/>
          <w:szCs w:val="22"/>
        </w:rPr>
        <w:t>ī</w:t>
      </w:r>
      <w:r w:rsidRPr="00237682">
        <w:rPr>
          <w:szCs w:val="22"/>
        </w:rPr>
        <w:t>pa</w:t>
      </w:r>
      <w:r w:rsidRPr="00237682">
        <w:rPr>
          <w:rFonts w:hint="eastAsia"/>
          <w:szCs w:val="22"/>
        </w:rPr>
        <w:t>š</w:t>
      </w:r>
      <w:r w:rsidRPr="00237682">
        <w:rPr>
          <w:szCs w:val="22"/>
        </w:rPr>
        <w:t>uma adresi un pie</w:t>
      </w:r>
      <w:r w:rsidRPr="00237682">
        <w:rPr>
          <w:rFonts w:hint="eastAsia"/>
          <w:szCs w:val="22"/>
        </w:rPr>
        <w:t>šķ</w:t>
      </w:r>
      <w:r w:rsidRPr="00237682">
        <w:rPr>
          <w:szCs w:val="22"/>
        </w:rPr>
        <w:t>irto klienta konta numuru.</w:t>
      </w:r>
      <w:r w:rsidRPr="007B49B6">
        <w:rPr>
          <w:szCs w:val="22"/>
        </w:rPr>
        <w:t xml:space="preserve">  </w:t>
      </w:r>
    </w:p>
    <w:p w14:paraId="6F751779" w14:textId="77777777" w:rsidR="006E2B8E" w:rsidRPr="007B49B6" w:rsidRDefault="006E2B8E" w:rsidP="006E2B8E">
      <w:pPr>
        <w:ind w:left="-810"/>
        <w:jc w:val="both"/>
        <w:rPr>
          <w:rFonts w:ascii="Times New Roman" w:hAnsi="Times New Roman"/>
          <w:color w:val="000000"/>
          <w:sz w:val="22"/>
          <w:szCs w:val="22"/>
        </w:rPr>
      </w:pPr>
      <w:r w:rsidRPr="007B49B6">
        <w:rPr>
          <w:rFonts w:ascii="Times New Roman" w:hAnsi="Times New Roman"/>
          <w:color w:val="000000"/>
          <w:sz w:val="22"/>
          <w:szCs w:val="22"/>
        </w:rPr>
        <w:t>3.3. Piegādātājs pārtrauc ūdenssaimniecības pakalpojuma sniegšanu, neatlīdzinot Pakalpojuma lietotājam radušos zaudējumus</w:t>
      </w:r>
      <w:r>
        <w:rPr>
          <w:rFonts w:ascii="Times New Roman" w:hAnsi="Times New Roman"/>
          <w:color w:val="000000"/>
          <w:sz w:val="22"/>
          <w:szCs w:val="22"/>
        </w:rPr>
        <w:t xml:space="preserve"> </w:t>
      </w:r>
      <w:r w:rsidRPr="007B49B6">
        <w:rPr>
          <w:rFonts w:ascii="Times New Roman" w:hAnsi="Times New Roman"/>
          <w:color w:val="000000"/>
          <w:sz w:val="22"/>
          <w:szCs w:val="22"/>
        </w:rPr>
        <w:t>normatīvajos aktos noteiktajos gadījumos</w:t>
      </w:r>
      <w:r>
        <w:rPr>
          <w:rFonts w:ascii="Times New Roman" w:hAnsi="Times New Roman"/>
          <w:color w:val="000000"/>
          <w:sz w:val="22"/>
          <w:szCs w:val="22"/>
        </w:rPr>
        <w:t xml:space="preserve">. </w:t>
      </w:r>
    </w:p>
    <w:p w14:paraId="7A126853" w14:textId="77777777" w:rsidR="006E2B8E" w:rsidRDefault="006E2B8E" w:rsidP="006E2B8E">
      <w:pPr>
        <w:ind w:left="-810"/>
        <w:jc w:val="both"/>
        <w:rPr>
          <w:rFonts w:ascii="Times New Roman" w:hAnsi="Times New Roman"/>
          <w:sz w:val="22"/>
          <w:szCs w:val="22"/>
        </w:rPr>
      </w:pPr>
      <w:r w:rsidRPr="007B49B6">
        <w:rPr>
          <w:rFonts w:ascii="Times New Roman" w:hAnsi="Times New Roman"/>
          <w:sz w:val="22"/>
          <w:szCs w:val="22"/>
        </w:rPr>
        <w:t xml:space="preserve">3.4. Izdevumus, kas rodas Piegādātājam, pārtraucot un atjaunojot pārtraukto pakalpojumu saistībā ar Pakalpojuma lietotāja pieļauto vainu,  sedz Pakalpojuma lietotājs pirms pakalpojuma atjaunošanas uz atsevišķa Piegādātāja rēķina pamata, tādā pašā kārtībā Piegādātājs sedz  arī zaudējumus, kas Piegādātājam ir radušies sakarā ar Pakalpojuma lietotāja pieļauto pārkāpumu, kura dēļ pakalpojuma sniegšana ir tikusi pārtraukta. </w:t>
      </w:r>
    </w:p>
    <w:p w14:paraId="43E0424B" w14:textId="77777777" w:rsidR="006B07DE" w:rsidRPr="007B49B6" w:rsidRDefault="006B07DE" w:rsidP="00A8711C">
      <w:pPr>
        <w:ind w:left="-810"/>
        <w:jc w:val="both"/>
        <w:rPr>
          <w:rFonts w:ascii="Times New Roman" w:hAnsi="Times New Roman"/>
          <w:sz w:val="22"/>
          <w:szCs w:val="22"/>
        </w:rPr>
      </w:pPr>
    </w:p>
    <w:p w14:paraId="0D5BFD4F" w14:textId="77777777" w:rsidR="006B07DE" w:rsidRPr="007B49B6" w:rsidRDefault="006B07DE" w:rsidP="00A8711C">
      <w:pPr>
        <w:ind w:left="-810"/>
        <w:jc w:val="center"/>
        <w:rPr>
          <w:rFonts w:ascii="Times New Roman" w:hAnsi="Times New Roman"/>
          <w:b/>
          <w:color w:val="000000"/>
          <w:sz w:val="22"/>
          <w:szCs w:val="22"/>
        </w:rPr>
      </w:pPr>
      <w:r w:rsidRPr="007B49B6">
        <w:rPr>
          <w:rFonts w:ascii="Times New Roman" w:hAnsi="Times New Roman"/>
          <w:b/>
          <w:color w:val="000000"/>
          <w:sz w:val="22"/>
          <w:szCs w:val="22"/>
        </w:rPr>
        <w:t>4. Līguma termiņš un izbeigšanas kārtība:</w:t>
      </w:r>
    </w:p>
    <w:p w14:paraId="1D116CCF" w14:textId="77777777" w:rsidR="006B07DE" w:rsidRPr="007B49B6" w:rsidRDefault="006B07DE" w:rsidP="00A8711C">
      <w:pPr>
        <w:ind w:left="-810"/>
        <w:jc w:val="both"/>
        <w:rPr>
          <w:rFonts w:ascii="Times New Roman" w:hAnsi="Times New Roman"/>
          <w:b/>
          <w:color w:val="000000"/>
          <w:sz w:val="22"/>
          <w:szCs w:val="22"/>
        </w:rPr>
      </w:pPr>
      <w:r w:rsidRPr="007B49B6">
        <w:rPr>
          <w:rFonts w:ascii="Times New Roman" w:hAnsi="Times New Roman"/>
          <w:color w:val="000000"/>
          <w:sz w:val="22"/>
          <w:szCs w:val="22"/>
        </w:rPr>
        <w:t xml:space="preserve">4.1. </w:t>
      </w:r>
      <w:r w:rsidRPr="00EE7B6B">
        <w:rPr>
          <w:rFonts w:ascii="Times New Roman" w:hAnsi="Times New Roman"/>
          <w:color w:val="000000" w:themeColor="text1"/>
          <w:sz w:val="22"/>
          <w:szCs w:val="22"/>
          <w:shd w:val="clear" w:color="auto" w:fill="FFFFFF" w:themeFill="background1"/>
        </w:rPr>
        <w:t xml:space="preserve">Līgums stājas </w:t>
      </w:r>
      <w:r w:rsidRPr="007B49B6">
        <w:rPr>
          <w:rFonts w:ascii="Times New Roman" w:hAnsi="Times New Roman"/>
          <w:color w:val="000000"/>
          <w:sz w:val="22"/>
          <w:szCs w:val="22"/>
        </w:rPr>
        <w:t>spēkā ar brīdi, kad to paraksta abas puses un ir spēkā nenoteiktu laiku.</w:t>
      </w:r>
    </w:p>
    <w:p w14:paraId="40880203" w14:textId="77777777" w:rsidR="006B07DE" w:rsidRDefault="006B07DE" w:rsidP="00A8711C">
      <w:pPr>
        <w:ind w:left="-810"/>
        <w:jc w:val="both"/>
        <w:rPr>
          <w:rFonts w:ascii="Times New Roman" w:hAnsi="Times New Roman"/>
          <w:color w:val="000000"/>
          <w:sz w:val="22"/>
          <w:szCs w:val="22"/>
        </w:rPr>
      </w:pPr>
      <w:r w:rsidRPr="007B49B6">
        <w:rPr>
          <w:rFonts w:ascii="Times New Roman" w:hAnsi="Times New Roman"/>
          <w:color w:val="000000"/>
          <w:sz w:val="22"/>
          <w:szCs w:val="22"/>
        </w:rPr>
        <w:t xml:space="preserve">4.2.  </w:t>
      </w:r>
      <w:r w:rsidRPr="00B843F9">
        <w:rPr>
          <w:rFonts w:ascii="Times New Roman" w:hAnsi="Times New Roman"/>
          <w:color w:val="000000"/>
          <w:sz w:val="22"/>
          <w:szCs w:val="22"/>
        </w:rPr>
        <w:t>Pakalpojuma lietotājam ir tiesības izbeigt Līgumu, ja Pakalpojuma lietotājs ir nodevis tiesības lietot pakalpojumu citai personai un iesniedza Piegādātājam šo tiesību pieņemšanas – nodošanas aktu, kur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 xml:space="preserve"> nor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ī</w:t>
      </w:r>
      <w:r w:rsidRPr="00B843F9">
        <w:rPr>
          <w:rFonts w:ascii="Times New Roman" w:hAnsi="Times New Roman"/>
          <w:color w:val="000000"/>
          <w:sz w:val="22"/>
          <w:szCs w:val="22"/>
        </w:rPr>
        <w:t>ts m</w:t>
      </w:r>
      <w:r w:rsidRPr="00B843F9">
        <w:rPr>
          <w:rFonts w:ascii="Times New Roman" w:hAnsi="Times New Roman" w:hint="eastAsia"/>
          <w:color w:val="000000"/>
          <w:sz w:val="22"/>
          <w:szCs w:val="22"/>
        </w:rPr>
        <w:t>ē</w:t>
      </w:r>
      <w:r w:rsidRPr="00B843F9">
        <w:rPr>
          <w:rFonts w:ascii="Times New Roman" w:hAnsi="Times New Roman"/>
          <w:color w:val="000000"/>
          <w:sz w:val="22"/>
          <w:szCs w:val="22"/>
        </w:rPr>
        <w:t>rapar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ta r</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ī</w:t>
      </w:r>
      <w:r w:rsidRPr="00B843F9">
        <w:rPr>
          <w:rFonts w:ascii="Times New Roman" w:hAnsi="Times New Roman"/>
          <w:color w:val="000000"/>
          <w:sz w:val="22"/>
          <w:szCs w:val="22"/>
        </w:rPr>
        <w:t>jums, atbilsto</w:t>
      </w:r>
      <w:r w:rsidRPr="00B843F9">
        <w:rPr>
          <w:rFonts w:ascii="Times New Roman" w:hAnsi="Times New Roman" w:hint="eastAsia"/>
          <w:color w:val="000000"/>
          <w:sz w:val="22"/>
          <w:szCs w:val="22"/>
        </w:rPr>
        <w:t>š</w:t>
      </w:r>
      <w:r w:rsidRPr="00B843F9">
        <w:rPr>
          <w:rFonts w:ascii="Times New Roman" w:hAnsi="Times New Roman"/>
          <w:color w:val="000000"/>
          <w:sz w:val="22"/>
          <w:szCs w:val="22"/>
        </w:rPr>
        <w:t>i kuram Pakalpojuma lietot</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js veic gala nor</w:t>
      </w:r>
      <w:r w:rsidRPr="00B843F9">
        <w:rPr>
          <w:rFonts w:ascii="Times New Roman" w:hAnsi="Times New Roman" w:hint="eastAsia"/>
          <w:color w:val="000000"/>
          <w:sz w:val="22"/>
          <w:szCs w:val="22"/>
        </w:rPr>
        <w:t>ēķ</w:t>
      </w:r>
      <w:r w:rsidRPr="00B843F9">
        <w:rPr>
          <w:rFonts w:ascii="Times New Roman" w:hAnsi="Times New Roman"/>
          <w:color w:val="000000"/>
          <w:sz w:val="22"/>
          <w:szCs w:val="22"/>
        </w:rPr>
        <w:t>inu ar Pieg</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d</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t</w:t>
      </w:r>
      <w:r w:rsidRPr="00B843F9">
        <w:rPr>
          <w:rFonts w:ascii="Times New Roman" w:hAnsi="Times New Roman" w:hint="eastAsia"/>
          <w:color w:val="000000"/>
          <w:sz w:val="22"/>
          <w:szCs w:val="22"/>
        </w:rPr>
        <w:t>ā</w:t>
      </w:r>
      <w:r w:rsidRPr="00B843F9">
        <w:rPr>
          <w:rFonts w:ascii="Times New Roman" w:hAnsi="Times New Roman"/>
          <w:color w:val="000000"/>
          <w:sz w:val="22"/>
          <w:szCs w:val="22"/>
        </w:rPr>
        <w:t>ju.</w:t>
      </w:r>
      <w:r w:rsidRPr="007B49B6">
        <w:rPr>
          <w:rFonts w:ascii="Times New Roman" w:hAnsi="Times New Roman"/>
          <w:color w:val="000000"/>
          <w:sz w:val="22"/>
          <w:szCs w:val="22"/>
        </w:rPr>
        <w:t xml:space="preserve"> </w:t>
      </w:r>
    </w:p>
    <w:p w14:paraId="3CC20B80" w14:textId="77777777" w:rsidR="006B07DE" w:rsidRPr="007B49B6" w:rsidRDefault="006B07DE" w:rsidP="00A8711C">
      <w:pPr>
        <w:pStyle w:val="BodyText3"/>
        <w:ind w:left="-810"/>
        <w:rPr>
          <w:color w:val="000000"/>
          <w:szCs w:val="22"/>
        </w:rPr>
      </w:pPr>
    </w:p>
    <w:p w14:paraId="7B40023E" w14:textId="77777777" w:rsidR="006B07DE" w:rsidRPr="007B49B6" w:rsidRDefault="006B07DE" w:rsidP="00A8711C">
      <w:pPr>
        <w:ind w:left="-810"/>
        <w:jc w:val="center"/>
        <w:rPr>
          <w:rFonts w:ascii="Times New Roman" w:hAnsi="Times New Roman"/>
          <w:b/>
          <w:sz w:val="22"/>
          <w:szCs w:val="22"/>
        </w:rPr>
      </w:pPr>
      <w:r w:rsidRPr="007B49B6">
        <w:rPr>
          <w:rFonts w:ascii="Times New Roman" w:hAnsi="Times New Roman"/>
          <w:b/>
          <w:sz w:val="22"/>
          <w:szCs w:val="22"/>
        </w:rPr>
        <w:t>5. Privātuma atruna</w:t>
      </w:r>
    </w:p>
    <w:p w14:paraId="61A2EF12" w14:textId="77777777" w:rsidR="006B07DE" w:rsidRPr="007B49B6" w:rsidRDefault="006B07DE" w:rsidP="00A8711C">
      <w:pPr>
        <w:pStyle w:val="ListParagraph"/>
        <w:suppressAutoHyphens/>
        <w:ind w:left="-810"/>
        <w:contextualSpacing w:val="0"/>
        <w:jc w:val="both"/>
        <w:rPr>
          <w:rFonts w:ascii="Times New Roman" w:hAnsi="Times New Roman"/>
          <w:color w:val="000000"/>
          <w:sz w:val="22"/>
          <w:szCs w:val="22"/>
        </w:rPr>
      </w:pPr>
      <w:r w:rsidRPr="007B49B6">
        <w:rPr>
          <w:rFonts w:ascii="Times New Roman" w:hAnsi="Times New Roman"/>
          <w:sz w:val="22"/>
          <w:szCs w:val="22"/>
        </w:rPr>
        <w:t>5.1. Līguma darbības gaitā Piegādātājs no Pakalpojuma lietotāja iegūst personas datus (turpmāk - Dati) un veic to apstrādi.</w:t>
      </w:r>
      <w:r w:rsidRPr="007B49B6">
        <w:rPr>
          <w:rFonts w:ascii="Times New Roman" w:hAnsi="Times New Roman"/>
          <w:color w:val="000000"/>
          <w:sz w:val="22"/>
          <w:szCs w:val="22"/>
        </w:rPr>
        <w:t xml:space="preserve"> Kārtība, kādā Piegādātājs</w:t>
      </w:r>
      <w:r w:rsidRPr="007B49B6">
        <w:rPr>
          <w:rFonts w:ascii="Times New Roman" w:hAnsi="Times New Roman"/>
          <w:sz w:val="22"/>
          <w:szCs w:val="22"/>
        </w:rPr>
        <w:t xml:space="preserve"> </w:t>
      </w:r>
      <w:r w:rsidRPr="007B49B6">
        <w:rPr>
          <w:rFonts w:ascii="Times New Roman" w:hAnsi="Times New Roman"/>
          <w:color w:val="000000"/>
          <w:sz w:val="22"/>
          <w:szCs w:val="22"/>
        </w:rPr>
        <w:t>iegūst, apstr</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d</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 un glab</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 personas datus, ir atrunāta Priv</w:t>
      </w:r>
      <w:r w:rsidRPr="007B49B6">
        <w:rPr>
          <w:rFonts w:ascii="Times New Roman" w:hAnsi="Times New Roman" w:hint="eastAsia"/>
          <w:color w:val="000000"/>
          <w:sz w:val="22"/>
          <w:szCs w:val="22"/>
        </w:rPr>
        <w:t>ā</w:t>
      </w:r>
      <w:r w:rsidRPr="007B49B6">
        <w:rPr>
          <w:rFonts w:ascii="Times New Roman" w:hAnsi="Times New Roman"/>
          <w:color w:val="000000"/>
          <w:sz w:val="22"/>
          <w:szCs w:val="22"/>
        </w:rPr>
        <w:t xml:space="preserve">tuma politikā, kura ir publiski pieejama Piegādātāja tīmekļa vietnē </w:t>
      </w:r>
      <w:hyperlink r:id="rId9" w:history="1">
        <w:r w:rsidRPr="007B49B6">
          <w:rPr>
            <w:rStyle w:val="Hyperlink"/>
            <w:rFonts w:ascii="Times New Roman" w:hAnsi="Times New Roman"/>
            <w:sz w:val="22"/>
            <w:szCs w:val="22"/>
          </w:rPr>
          <w:t>www.mkp.lv</w:t>
        </w:r>
      </w:hyperlink>
      <w:r w:rsidRPr="007B49B6">
        <w:rPr>
          <w:rFonts w:ascii="Times New Roman" w:hAnsi="Times New Roman"/>
          <w:color w:val="000000"/>
          <w:sz w:val="22"/>
          <w:szCs w:val="22"/>
        </w:rPr>
        <w:t xml:space="preserve">. </w:t>
      </w:r>
    </w:p>
    <w:p w14:paraId="42BA6AC4" w14:textId="77777777" w:rsidR="006B07DE" w:rsidRPr="007B49B6" w:rsidRDefault="006B07DE" w:rsidP="00A8711C">
      <w:pPr>
        <w:pStyle w:val="ListParagraph"/>
        <w:suppressAutoHyphens/>
        <w:ind w:left="-810"/>
        <w:contextualSpacing w:val="0"/>
        <w:jc w:val="both"/>
        <w:rPr>
          <w:rFonts w:ascii="Times New Roman" w:hAnsi="Times New Roman"/>
          <w:sz w:val="22"/>
          <w:szCs w:val="22"/>
        </w:rPr>
      </w:pPr>
      <w:r w:rsidRPr="007B49B6">
        <w:rPr>
          <w:rFonts w:ascii="Times New Roman" w:hAnsi="Times New Roman"/>
          <w:color w:val="000000"/>
          <w:sz w:val="22"/>
          <w:szCs w:val="22"/>
        </w:rPr>
        <w:t>5.2. Parakstot Līgumu, Pakalpojuma lietotājs apliecina, ka ir iepazinies ar Piegādātāja privātuma politiku un piekrīt nodot savus datus Piegādātāja</w:t>
      </w:r>
      <w:r>
        <w:rPr>
          <w:rFonts w:ascii="Times New Roman" w:hAnsi="Times New Roman"/>
          <w:color w:val="000000"/>
          <w:sz w:val="22"/>
          <w:szCs w:val="22"/>
        </w:rPr>
        <w:t>m</w:t>
      </w:r>
      <w:r w:rsidRPr="007B49B6">
        <w:rPr>
          <w:rFonts w:ascii="Times New Roman" w:hAnsi="Times New Roman"/>
          <w:color w:val="000000"/>
          <w:sz w:val="22"/>
          <w:szCs w:val="22"/>
        </w:rPr>
        <w:t xml:space="preserve"> apstrādei saskaņā ar to. Pakalpojuma lietotājs apņemas patstāvīgi sekot līdzi izmaiņām Privātuma politikā un nepieciešamības gadījumā informēt Piegādātāju par atteikumu nodot Datus apstrādei.</w:t>
      </w:r>
    </w:p>
    <w:p w14:paraId="049ECA42" w14:textId="77777777" w:rsidR="006B07DE" w:rsidRPr="007B49B6" w:rsidRDefault="006B07DE" w:rsidP="00A8711C">
      <w:pPr>
        <w:pStyle w:val="BodyText3"/>
        <w:ind w:left="-810"/>
        <w:jc w:val="center"/>
        <w:rPr>
          <w:b/>
          <w:color w:val="000000"/>
          <w:szCs w:val="22"/>
        </w:rPr>
      </w:pPr>
      <w:r w:rsidRPr="007B49B6">
        <w:rPr>
          <w:b/>
          <w:color w:val="000000"/>
          <w:szCs w:val="22"/>
        </w:rPr>
        <w:t>6. Citi noteikumi</w:t>
      </w:r>
    </w:p>
    <w:p w14:paraId="643F5031" w14:textId="77777777" w:rsidR="009E1B64" w:rsidRPr="007B49B6" w:rsidRDefault="009E1B64" w:rsidP="009E1B64">
      <w:pPr>
        <w:pStyle w:val="BodyText"/>
        <w:ind w:left="-810"/>
        <w:jc w:val="both"/>
        <w:rPr>
          <w:sz w:val="22"/>
          <w:szCs w:val="22"/>
        </w:rPr>
      </w:pPr>
      <w:r w:rsidRPr="007B49B6">
        <w:rPr>
          <w:sz w:val="22"/>
          <w:szCs w:val="22"/>
        </w:rPr>
        <w:t>6.</w:t>
      </w:r>
      <w:r>
        <w:rPr>
          <w:sz w:val="22"/>
          <w:szCs w:val="22"/>
        </w:rPr>
        <w:t>1</w:t>
      </w:r>
      <w:r w:rsidRPr="007B49B6">
        <w:rPr>
          <w:sz w:val="22"/>
          <w:szCs w:val="22"/>
        </w:rPr>
        <w:t xml:space="preserve">. Piegādātājs saziņai ar Pakalpojuma lietotāju izmanto Pakalpojuma lietotāja šajā Līgumā norādīto kontaktinformāciju. Pakalpojuma lietotājs apliecina, ka viņa norādītā kontaktinformācija nodrošina savlaicīgu informācijas </w:t>
      </w:r>
      <w:r>
        <w:rPr>
          <w:sz w:val="22"/>
          <w:szCs w:val="22"/>
        </w:rPr>
        <w:t xml:space="preserve">saņemšanu </w:t>
      </w:r>
      <w:r w:rsidRPr="007B49B6">
        <w:rPr>
          <w:sz w:val="22"/>
          <w:szCs w:val="22"/>
        </w:rPr>
        <w:t xml:space="preserve">visos šajā Līgumā atrunātajos gadījumos. </w:t>
      </w:r>
    </w:p>
    <w:p w14:paraId="6BF441CA" w14:textId="77777777" w:rsidR="009E1B64" w:rsidRPr="007B49B6" w:rsidRDefault="009E1B64" w:rsidP="009E1B64">
      <w:pPr>
        <w:pStyle w:val="BodyText3"/>
        <w:ind w:left="-810"/>
        <w:rPr>
          <w:szCs w:val="22"/>
        </w:rPr>
      </w:pPr>
      <w:r w:rsidRPr="007B49B6">
        <w:rPr>
          <w:szCs w:val="22"/>
        </w:rPr>
        <w:t>6.</w:t>
      </w:r>
      <w:r>
        <w:rPr>
          <w:szCs w:val="22"/>
        </w:rPr>
        <w:t>2</w:t>
      </w:r>
      <w:r w:rsidRPr="007B49B6">
        <w:rPr>
          <w:szCs w:val="22"/>
        </w:rPr>
        <w:t xml:space="preserve">. Pakalpojuma lietotājs atbild par Līgumā pielīgto saistību neizpildi vai nepienācīgu izpildi </w:t>
      </w:r>
      <w:r>
        <w:rPr>
          <w:szCs w:val="22"/>
        </w:rPr>
        <w:t>šādā</w:t>
      </w:r>
      <w:r w:rsidRPr="007B49B6">
        <w:rPr>
          <w:szCs w:val="22"/>
        </w:rPr>
        <w:t xml:space="preserve"> kārtībā: </w:t>
      </w:r>
    </w:p>
    <w:p w14:paraId="148CC1FF" w14:textId="77777777" w:rsidR="009E1B64" w:rsidRPr="007B49B6" w:rsidRDefault="009E1B64" w:rsidP="009E1B64">
      <w:pPr>
        <w:pStyle w:val="BodyText3"/>
        <w:ind w:left="-810"/>
        <w:rPr>
          <w:szCs w:val="22"/>
        </w:rPr>
      </w:pPr>
      <w:r w:rsidRPr="007B49B6">
        <w:rPr>
          <w:szCs w:val="22"/>
        </w:rPr>
        <w:t>6.</w:t>
      </w:r>
      <w:r>
        <w:rPr>
          <w:szCs w:val="22"/>
        </w:rPr>
        <w:t>2</w:t>
      </w:r>
      <w:r w:rsidRPr="007B49B6">
        <w:rPr>
          <w:szCs w:val="22"/>
        </w:rPr>
        <w:t xml:space="preserve">.1. par </w:t>
      </w:r>
      <w:r>
        <w:rPr>
          <w:szCs w:val="22"/>
        </w:rPr>
        <w:t>rēķina apmaksas termiņa nokavējumu</w:t>
      </w:r>
      <w:r w:rsidRPr="007B49B6">
        <w:rPr>
          <w:szCs w:val="22"/>
        </w:rPr>
        <w:t xml:space="preserve"> Pakalpojuma lietotājs maksā Piegādātājam nokavējuma procentus 0.</w:t>
      </w:r>
      <w:r>
        <w:rPr>
          <w:szCs w:val="22"/>
        </w:rPr>
        <w:t>1</w:t>
      </w:r>
      <w:r w:rsidRPr="007B49B6">
        <w:rPr>
          <w:szCs w:val="22"/>
        </w:rPr>
        <w:t>% no nokavēta maksājuma summas par katru nokavēto dienu. Nokavējuma procenti tiek aprēķināti  līdz nokavēta maksājuma pilnīgai samaksai. Jebkurš Pakalpojuma lietotāja vēlāk veiktais maksājums no sākuma tiek ieskaitīts nokavējuma procentu dzēšanai un tikai pēc tam atlikusī summa, ja tāda ir, tiek novirzīta pamatparāda dzēšanai.</w:t>
      </w:r>
    </w:p>
    <w:p w14:paraId="76FAFE6B" w14:textId="77777777" w:rsidR="009E1B64" w:rsidRPr="007B49B6" w:rsidRDefault="009E1B64" w:rsidP="009E1B64">
      <w:pPr>
        <w:pStyle w:val="BodyText3"/>
        <w:ind w:left="-810"/>
        <w:rPr>
          <w:szCs w:val="22"/>
        </w:rPr>
      </w:pPr>
      <w:r w:rsidRPr="007B49B6">
        <w:rPr>
          <w:szCs w:val="22"/>
        </w:rPr>
        <w:t>6.</w:t>
      </w:r>
      <w:r>
        <w:rPr>
          <w:szCs w:val="22"/>
        </w:rPr>
        <w:t>2</w:t>
      </w:r>
      <w:r w:rsidRPr="007B49B6">
        <w:rPr>
          <w:szCs w:val="22"/>
        </w:rPr>
        <w:t>.2. Ja Pakalpojuma lietotājs pieļauj Līguma 3.2.punkta apakšpunkt</w:t>
      </w:r>
      <w:r>
        <w:rPr>
          <w:szCs w:val="22"/>
        </w:rPr>
        <w:t>a</w:t>
      </w:r>
      <w:r w:rsidRPr="007B49B6">
        <w:rPr>
          <w:szCs w:val="22"/>
        </w:rPr>
        <w:t>(izņemot 3.2.6.apakšpunktu) pārkāpumu, Piegādātājs par katru konstatēto gadījumu ir tiesīgs piemērot vienreizēju līgumsodu līdz 100.00 EUR apmērā, izvērtējot pieļautā pārkāpuma smagumu.  Par vienu un to pašu</w:t>
      </w:r>
      <w:r>
        <w:rPr>
          <w:szCs w:val="22"/>
        </w:rPr>
        <w:t xml:space="preserve"> </w:t>
      </w:r>
      <w:r w:rsidRPr="007B49B6">
        <w:rPr>
          <w:szCs w:val="22"/>
        </w:rPr>
        <w:t xml:space="preserve">(iepriekš konstatētu un noteiktā laikā nenovērstu)  pārkāpumu atkārtotu līgumsodu nepiemēro. Līgumsoda samaksa neatbrīvo Pakalpojuma lietotāju no neizpildītā pienākuma pienācīgas izpildes. Līgumsodu nepiemēro par pieļauto pārkāpumu, par kuru tika aprēķināta kompensācija normatīvajos aktos noteiktajā kārtībā. </w:t>
      </w:r>
    </w:p>
    <w:p w14:paraId="15FF4436" w14:textId="77777777" w:rsidR="009E1B64" w:rsidRPr="007B49B6" w:rsidRDefault="009E1B64" w:rsidP="009E1B64">
      <w:pPr>
        <w:pStyle w:val="BodyText3"/>
        <w:ind w:left="-810"/>
        <w:rPr>
          <w:color w:val="000000"/>
          <w:szCs w:val="22"/>
        </w:rPr>
      </w:pPr>
      <w:r w:rsidRPr="007B49B6">
        <w:rPr>
          <w:color w:val="000000"/>
          <w:szCs w:val="22"/>
        </w:rPr>
        <w:t>6.</w:t>
      </w:r>
      <w:r>
        <w:rPr>
          <w:color w:val="000000"/>
          <w:szCs w:val="22"/>
        </w:rPr>
        <w:t>3</w:t>
      </w:r>
      <w:r w:rsidRPr="007B49B6">
        <w:rPr>
          <w:color w:val="000000"/>
          <w:szCs w:val="22"/>
        </w:rPr>
        <w:t xml:space="preserve">. Visus strīdus, nesaskaņas vai domstarpības, kas saistītas ar Līguma nosacījumu izpildi, Puses risina  savstarpēju pārrunu ceļā. Pārrunu rezultātā panākto risinājumu Puses nostiprina savstarpēji noslēgtajā vienošanās, kura līdz strīda atrisināšanai attiecīgā jautājumā aizvieto Līguma saistošu regulējumu. Puses šī punkta kārtībā var vienoties par jebkuru jautājumu, izņemot gadījumus, kurus regulē normatīvie akti, kā arī ar vienošanos nav samazināms 6.3.1.punkta kārtībā veiktais nokavējuma naudas aprēķins. </w:t>
      </w:r>
    </w:p>
    <w:p w14:paraId="7CE89079" w14:textId="77777777" w:rsidR="009E1B64" w:rsidRPr="007B49B6" w:rsidRDefault="009E1B64" w:rsidP="009E1B64">
      <w:pPr>
        <w:ind w:left="-810"/>
        <w:jc w:val="both"/>
        <w:rPr>
          <w:rFonts w:ascii="Times New Roman" w:hAnsi="Times New Roman"/>
          <w:color w:val="000000"/>
          <w:sz w:val="22"/>
          <w:szCs w:val="22"/>
        </w:rPr>
      </w:pPr>
      <w:r w:rsidRPr="007B49B6">
        <w:rPr>
          <w:rFonts w:ascii="Times New Roman" w:hAnsi="Times New Roman"/>
          <w:color w:val="000000"/>
          <w:sz w:val="22"/>
          <w:szCs w:val="22"/>
        </w:rPr>
        <w:t>6.</w:t>
      </w:r>
      <w:r>
        <w:rPr>
          <w:rFonts w:ascii="Times New Roman" w:hAnsi="Times New Roman"/>
          <w:color w:val="000000"/>
          <w:sz w:val="22"/>
          <w:szCs w:val="22"/>
        </w:rPr>
        <w:t>4</w:t>
      </w:r>
      <w:r w:rsidRPr="007B49B6">
        <w:rPr>
          <w:rFonts w:ascii="Times New Roman" w:hAnsi="Times New Roman"/>
          <w:color w:val="000000"/>
          <w:sz w:val="22"/>
          <w:szCs w:val="22"/>
        </w:rPr>
        <w:t xml:space="preserve">. Savstarpēju pārrunu ceļā neatrasinātus strīdus puses nodod izskatīšanai vispārējās jurisdikcijas tiesā Civilprocesa likumā noteiktajā kārtībā. </w:t>
      </w:r>
    </w:p>
    <w:p w14:paraId="00FB6F64" w14:textId="77777777" w:rsidR="009E1B64" w:rsidRDefault="009E1B64" w:rsidP="009E1B64">
      <w:pPr>
        <w:ind w:left="-810"/>
        <w:jc w:val="both"/>
        <w:rPr>
          <w:rFonts w:ascii="Times New Roman" w:hAnsi="Times New Roman"/>
          <w:color w:val="000000"/>
          <w:sz w:val="22"/>
          <w:szCs w:val="22"/>
        </w:rPr>
      </w:pPr>
      <w:r w:rsidRPr="007B49B6">
        <w:rPr>
          <w:rFonts w:ascii="Times New Roman" w:hAnsi="Times New Roman"/>
          <w:color w:val="000000"/>
          <w:sz w:val="22"/>
          <w:szCs w:val="22"/>
        </w:rPr>
        <w:lastRenderedPageBreak/>
        <w:t>6.</w:t>
      </w:r>
      <w:r>
        <w:rPr>
          <w:rFonts w:ascii="Times New Roman" w:hAnsi="Times New Roman"/>
          <w:color w:val="000000"/>
          <w:sz w:val="22"/>
          <w:szCs w:val="22"/>
        </w:rPr>
        <w:t>5</w:t>
      </w:r>
      <w:r w:rsidRPr="007B49B6">
        <w:rPr>
          <w:rFonts w:ascii="Times New Roman" w:hAnsi="Times New Roman"/>
          <w:color w:val="000000"/>
          <w:sz w:val="22"/>
          <w:szCs w:val="22"/>
        </w:rPr>
        <w:t xml:space="preserve">. Līgums sastādīts latviešu valodā divos eksemplāros ar vienādu juridisko spēku, no kuriem viens glabājas pie Pakalpojuma lietotāja otrs pie Piegādātāja. </w:t>
      </w:r>
      <w:r>
        <w:rPr>
          <w:rFonts w:ascii="Times New Roman" w:hAnsi="Times New Roman"/>
          <w:color w:val="000000"/>
          <w:sz w:val="22"/>
          <w:szCs w:val="22"/>
        </w:rPr>
        <w:t xml:space="preserve">Ja Līgums ir parakstīts ar drošu elektronisku parakstu, katra Puse glabā elektroniski parakstītu eksemplāru. </w:t>
      </w:r>
    </w:p>
    <w:p w14:paraId="6A943810" w14:textId="6C967CD1" w:rsidR="006B07DE" w:rsidRDefault="006B07DE" w:rsidP="00DE3BCE">
      <w:pPr>
        <w:ind w:left="-810"/>
        <w:jc w:val="both"/>
        <w:rPr>
          <w:rFonts w:ascii="Times New Roman" w:hAnsi="Times New Roman"/>
          <w:color w:val="000000"/>
          <w:sz w:val="22"/>
          <w:szCs w:val="22"/>
        </w:rPr>
      </w:pPr>
    </w:p>
    <w:p w14:paraId="5337BAA4" w14:textId="77777777" w:rsidR="006B07DE" w:rsidRDefault="006B07DE" w:rsidP="00A8711C">
      <w:pPr>
        <w:ind w:left="-810"/>
        <w:jc w:val="both"/>
        <w:rPr>
          <w:rFonts w:ascii="Times New Roman" w:hAnsi="Times New Roman"/>
          <w:color w:val="000000"/>
          <w:sz w:val="22"/>
          <w:szCs w:val="22"/>
        </w:rPr>
      </w:pPr>
    </w:p>
    <w:p w14:paraId="1C0016F2" w14:textId="77777777" w:rsidR="006B07DE" w:rsidRPr="0020249D" w:rsidRDefault="006B07DE" w:rsidP="00A8711C">
      <w:pPr>
        <w:ind w:left="-810"/>
        <w:jc w:val="both"/>
        <w:rPr>
          <w:rFonts w:ascii="Times New Roman" w:hAnsi="Times New Roman"/>
          <w:color w:val="000000"/>
          <w:sz w:val="22"/>
          <w:szCs w:val="22"/>
        </w:rPr>
      </w:pPr>
    </w:p>
    <w:p w14:paraId="4A7D14EF" w14:textId="77777777" w:rsidR="006B07DE" w:rsidRPr="0020249D" w:rsidRDefault="006B07DE" w:rsidP="00A8711C">
      <w:pPr>
        <w:ind w:left="-810"/>
        <w:jc w:val="both"/>
        <w:rPr>
          <w:rFonts w:ascii="Times New Roman" w:hAnsi="Times New Roman"/>
          <w:color w:val="000000" w:themeColor="text1"/>
          <w:sz w:val="22"/>
          <w:szCs w:val="22"/>
        </w:rPr>
      </w:pPr>
    </w:p>
    <w:p w14:paraId="3B98F88E" w14:textId="77777777" w:rsidR="006B07DE" w:rsidRPr="00E63D1F" w:rsidRDefault="006B07DE" w:rsidP="00DE3BCE">
      <w:pPr>
        <w:ind w:left="-810"/>
        <w:rPr>
          <w:rFonts w:ascii="Times New Roman" w:hAnsi="Times New Roman"/>
          <w:i/>
          <w:color w:val="000000" w:themeColor="text1"/>
          <w:sz w:val="22"/>
          <w:szCs w:val="22"/>
          <w:lang w:eastAsia="lv-LV"/>
        </w:rPr>
      </w:pPr>
      <w:r w:rsidRPr="00E63D1F">
        <w:rPr>
          <w:rFonts w:ascii="Times New Roman" w:hAnsi="Times New Roman"/>
          <w:i/>
          <w:iCs/>
          <w:color w:val="000000" w:themeColor="text1"/>
          <w:sz w:val="22"/>
          <w:szCs w:val="22"/>
        </w:rPr>
        <w:t>Piegādātājs:</w:t>
      </w:r>
      <w:r w:rsidRPr="00E63D1F">
        <w:rPr>
          <w:rFonts w:ascii="Times New Roman" w:hAnsi="Times New Roman"/>
          <w:color w:val="000000" w:themeColor="text1"/>
          <w:sz w:val="22"/>
          <w:szCs w:val="22"/>
        </w:rPr>
        <w:tab/>
      </w:r>
      <w:r w:rsidRPr="00E63D1F">
        <w:rPr>
          <w:rFonts w:ascii="Times New Roman" w:hAnsi="Times New Roman"/>
          <w:color w:val="000000" w:themeColor="text1"/>
          <w:sz w:val="22"/>
          <w:szCs w:val="22"/>
        </w:rPr>
        <w:tab/>
      </w:r>
      <w:r w:rsidRPr="00E63D1F">
        <w:rPr>
          <w:rFonts w:ascii="Times New Roman" w:hAnsi="Times New Roman"/>
          <w:color w:val="000000" w:themeColor="text1"/>
          <w:sz w:val="22"/>
          <w:szCs w:val="22"/>
        </w:rPr>
        <w:tab/>
      </w:r>
      <w:r w:rsidRPr="00E63D1F">
        <w:rPr>
          <w:rFonts w:ascii="Times New Roman" w:hAnsi="Times New Roman"/>
          <w:color w:val="000000" w:themeColor="text1"/>
          <w:sz w:val="22"/>
          <w:szCs w:val="22"/>
        </w:rPr>
        <w:tab/>
      </w:r>
      <w:r w:rsidRPr="00E63D1F">
        <w:rPr>
          <w:rFonts w:ascii="Times New Roman" w:hAnsi="Times New Roman"/>
          <w:color w:val="000000" w:themeColor="text1"/>
          <w:sz w:val="22"/>
          <w:szCs w:val="22"/>
        </w:rPr>
        <w:tab/>
      </w:r>
      <w:r w:rsidRPr="00E63D1F">
        <w:rPr>
          <w:rFonts w:ascii="Times New Roman" w:hAnsi="Times New Roman"/>
          <w:color w:val="000000" w:themeColor="text1"/>
          <w:sz w:val="22"/>
          <w:szCs w:val="22"/>
        </w:rPr>
        <w:tab/>
      </w:r>
      <w:r w:rsidRPr="00E63D1F">
        <w:rPr>
          <w:rFonts w:ascii="Times New Roman" w:hAnsi="Times New Roman"/>
          <w:color w:val="000000" w:themeColor="text1"/>
          <w:sz w:val="22"/>
          <w:szCs w:val="22"/>
        </w:rPr>
        <w:tab/>
      </w:r>
      <w:r w:rsidRPr="00E63D1F">
        <w:rPr>
          <w:rFonts w:ascii="Times New Roman" w:hAnsi="Times New Roman"/>
          <w:i/>
          <w:color w:val="000000" w:themeColor="text1"/>
          <w:sz w:val="22"/>
          <w:szCs w:val="22"/>
        </w:rPr>
        <w:t xml:space="preserve">Pakalpojuma lietotājs: </w:t>
      </w:r>
    </w:p>
    <w:p w14:paraId="7684305B" w14:textId="77777777" w:rsidR="006B07DE" w:rsidRPr="005C504B" w:rsidRDefault="006B07DE" w:rsidP="00DE3BCE">
      <w:pPr>
        <w:pStyle w:val="BodyText2"/>
        <w:ind w:left="-810"/>
        <w:jc w:val="both"/>
        <w:rPr>
          <w:i/>
          <w:iCs/>
          <w:color w:val="0000FF"/>
          <w:sz w:val="22"/>
          <w:szCs w:val="22"/>
          <w:u w:val="single"/>
        </w:rPr>
      </w:pPr>
      <w:r w:rsidRPr="00E63D1F">
        <w:rPr>
          <w:i/>
          <w:iCs/>
          <w:color w:val="000000" w:themeColor="text1"/>
          <w:sz w:val="22"/>
          <w:szCs w:val="22"/>
        </w:rPr>
        <w:t>SIA ”Mārupes komunālie pakalpojumi”</w:t>
      </w:r>
      <w:r w:rsidRPr="00E63D1F">
        <w:rPr>
          <w:i/>
          <w:iCs/>
          <w:color w:val="000000" w:themeColor="text1"/>
          <w:sz w:val="22"/>
          <w:szCs w:val="22"/>
        </w:rPr>
        <w:tab/>
        <w:t xml:space="preserve">                                                 e-pasts:</w:t>
      </w:r>
      <w:r>
        <w:rPr>
          <w:i/>
          <w:iCs/>
          <w:color w:val="000000" w:themeColor="text1"/>
          <w:sz w:val="22"/>
          <w:szCs w:val="22"/>
        </w:rPr>
        <w:t xml:space="preserve"> </w:t>
      </w:r>
    </w:p>
    <w:p w14:paraId="48400BEB" w14:textId="77777777" w:rsidR="006B07DE" w:rsidRPr="00E63D1F" w:rsidRDefault="006B07DE" w:rsidP="00DE3BCE">
      <w:pPr>
        <w:pStyle w:val="BodyText2"/>
        <w:tabs>
          <w:tab w:val="left" w:pos="5568"/>
        </w:tabs>
        <w:ind w:left="-810"/>
        <w:jc w:val="both"/>
        <w:rPr>
          <w:i/>
          <w:iCs/>
          <w:color w:val="000000" w:themeColor="text1"/>
          <w:sz w:val="22"/>
          <w:szCs w:val="22"/>
        </w:rPr>
      </w:pPr>
      <w:r w:rsidRPr="00E63D1F">
        <w:rPr>
          <w:i/>
          <w:iCs/>
          <w:color w:val="000000" w:themeColor="text1"/>
          <w:sz w:val="22"/>
          <w:szCs w:val="22"/>
        </w:rPr>
        <w:t>Valdes locekle</w:t>
      </w:r>
      <w:r w:rsidRPr="00E63D1F">
        <w:rPr>
          <w:i/>
          <w:iCs/>
          <w:color w:val="000000" w:themeColor="text1"/>
          <w:sz w:val="22"/>
          <w:szCs w:val="22"/>
        </w:rPr>
        <w:tab/>
      </w:r>
    </w:p>
    <w:p w14:paraId="5C160FC2" w14:textId="77777777" w:rsidR="006B07DE" w:rsidRPr="005030D8" w:rsidRDefault="006B07DE" w:rsidP="00DE3BCE">
      <w:pPr>
        <w:pStyle w:val="BodyText2"/>
        <w:tabs>
          <w:tab w:val="left" w:pos="5568"/>
        </w:tabs>
        <w:ind w:left="-810"/>
        <w:jc w:val="both"/>
        <w:rPr>
          <w:i/>
          <w:iCs/>
          <w:color w:val="000000" w:themeColor="text1"/>
          <w:sz w:val="22"/>
          <w:szCs w:val="22"/>
        </w:rPr>
      </w:pPr>
    </w:p>
    <w:p w14:paraId="55677A10" w14:textId="77777777" w:rsidR="006B07DE" w:rsidRPr="005030D8" w:rsidRDefault="006B07DE" w:rsidP="00DE3BCE">
      <w:pPr>
        <w:pStyle w:val="BodyText2"/>
        <w:ind w:left="-810"/>
        <w:jc w:val="both"/>
        <w:rPr>
          <w:i/>
          <w:iCs/>
          <w:color w:val="000000" w:themeColor="text1"/>
          <w:sz w:val="22"/>
          <w:szCs w:val="22"/>
        </w:rPr>
      </w:pPr>
    </w:p>
    <w:p w14:paraId="7DC2A9ED" w14:textId="77777777" w:rsidR="006B07DE" w:rsidRPr="005030D8" w:rsidRDefault="006B07DE" w:rsidP="00DE3BCE">
      <w:pPr>
        <w:pStyle w:val="BodyText"/>
        <w:ind w:left="-810"/>
        <w:jc w:val="both"/>
        <w:rPr>
          <w:color w:val="000000" w:themeColor="text1"/>
          <w:sz w:val="22"/>
          <w:szCs w:val="22"/>
        </w:rPr>
      </w:pPr>
      <w:r w:rsidRPr="005030D8">
        <w:rPr>
          <w:b/>
          <w:bCs/>
          <w:color w:val="000000" w:themeColor="text1"/>
          <w:sz w:val="22"/>
          <w:szCs w:val="22"/>
        </w:rPr>
        <w:t>Dace Šveide ___________________</w:t>
      </w:r>
      <w:r w:rsidRPr="005030D8">
        <w:rPr>
          <w:b/>
          <w:bCs/>
          <w:color w:val="000000" w:themeColor="text1"/>
          <w:sz w:val="22"/>
          <w:szCs w:val="22"/>
        </w:rPr>
        <w:tab/>
      </w:r>
      <w:r w:rsidRPr="005030D8">
        <w:rPr>
          <w:color w:val="000000" w:themeColor="text1"/>
          <w:sz w:val="22"/>
          <w:szCs w:val="22"/>
        </w:rPr>
        <w:tab/>
      </w:r>
      <w:r w:rsidRPr="005030D8">
        <w:rPr>
          <w:color w:val="000000" w:themeColor="text1"/>
          <w:sz w:val="22"/>
          <w:szCs w:val="22"/>
        </w:rPr>
        <w:tab/>
      </w:r>
      <w:r w:rsidRPr="005030D8">
        <w:rPr>
          <w:color w:val="000000" w:themeColor="text1"/>
          <w:sz w:val="22"/>
          <w:szCs w:val="22"/>
        </w:rPr>
        <w:tab/>
      </w:r>
      <w:r>
        <w:rPr>
          <w:b/>
          <w:sz w:val="22"/>
          <w:szCs w:val="22"/>
        </w:rPr>
        <w:t>______________________</w:t>
      </w:r>
    </w:p>
    <w:p w14:paraId="2FFDDB71" w14:textId="77777777" w:rsidR="006B07DE" w:rsidRPr="005030D8" w:rsidRDefault="006B07DE" w:rsidP="00DE3BCE">
      <w:pPr>
        <w:pStyle w:val="BodyText"/>
        <w:ind w:left="-810"/>
        <w:jc w:val="both"/>
        <w:rPr>
          <w:color w:val="000000" w:themeColor="text1"/>
          <w:sz w:val="22"/>
          <w:szCs w:val="22"/>
        </w:rPr>
      </w:pPr>
      <w:r w:rsidRPr="005030D8">
        <w:rPr>
          <w:color w:val="000000" w:themeColor="text1"/>
          <w:sz w:val="22"/>
          <w:szCs w:val="22"/>
        </w:rPr>
        <w:t xml:space="preserve">                                                (paraksts)</w:t>
      </w:r>
      <w:r w:rsidRPr="005030D8">
        <w:rPr>
          <w:color w:val="000000" w:themeColor="text1"/>
          <w:sz w:val="22"/>
          <w:szCs w:val="22"/>
        </w:rPr>
        <w:tab/>
      </w:r>
      <w:r w:rsidRPr="005030D8">
        <w:rPr>
          <w:color w:val="000000" w:themeColor="text1"/>
          <w:sz w:val="22"/>
          <w:szCs w:val="22"/>
        </w:rPr>
        <w:tab/>
      </w:r>
      <w:r w:rsidRPr="005030D8">
        <w:rPr>
          <w:color w:val="000000" w:themeColor="text1"/>
          <w:sz w:val="22"/>
          <w:szCs w:val="22"/>
        </w:rPr>
        <w:tab/>
      </w:r>
      <w:r w:rsidRPr="005030D8">
        <w:rPr>
          <w:color w:val="000000" w:themeColor="text1"/>
          <w:sz w:val="22"/>
          <w:szCs w:val="22"/>
        </w:rPr>
        <w:tab/>
      </w:r>
      <w:r w:rsidRPr="005030D8">
        <w:rPr>
          <w:color w:val="000000" w:themeColor="text1"/>
          <w:sz w:val="22"/>
          <w:szCs w:val="22"/>
        </w:rPr>
        <w:tab/>
        <w:t xml:space="preserve">                                     </w:t>
      </w:r>
      <w:r>
        <w:rPr>
          <w:color w:val="000000" w:themeColor="text1"/>
          <w:sz w:val="22"/>
          <w:szCs w:val="22"/>
        </w:rPr>
        <w:t xml:space="preserve">     </w:t>
      </w:r>
      <w:r w:rsidRPr="005030D8">
        <w:rPr>
          <w:color w:val="000000" w:themeColor="text1"/>
          <w:sz w:val="22"/>
          <w:szCs w:val="22"/>
        </w:rPr>
        <w:t xml:space="preserve"> (paraksts)</w:t>
      </w:r>
    </w:p>
    <w:p w14:paraId="38D838B8" w14:textId="77777777" w:rsidR="006B07DE" w:rsidRPr="00FE5B84" w:rsidRDefault="006B07DE" w:rsidP="00A8711C">
      <w:pPr>
        <w:pStyle w:val="BodyText"/>
        <w:tabs>
          <w:tab w:val="left" w:pos="720"/>
          <w:tab w:val="left" w:pos="1440"/>
          <w:tab w:val="left" w:pos="2160"/>
          <w:tab w:val="left" w:pos="2880"/>
          <w:tab w:val="left" w:pos="3600"/>
          <w:tab w:val="left" w:pos="4320"/>
          <w:tab w:val="left" w:pos="5970"/>
        </w:tabs>
        <w:ind w:left="-810"/>
        <w:jc w:val="both"/>
        <w:rPr>
          <w:color w:val="000000" w:themeColor="text1"/>
          <w:sz w:val="22"/>
          <w:szCs w:val="22"/>
        </w:rPr>
      </w:pPr>
    </w:p>
    <w:p w14:paraId="5A04CD4C" w14:textId="77777777" w:rsidR="006B07DE" w:rsidRPr="005C504B" w:rsidRDefault="006B07DE" w:rsidP="00A8711C">
      <w:pPr>
        <w:pStyle w:val="BodyText"/>
        <w:tabs>
          <w:tab w:val="left" w:pos="5100"/>
        </w:tabs>
        <w:ind w:left="-810"/>
        <w:jc w:val="both"/>
      </w:pPr>
      <w:r w:rsidRPr="00FE5B84">
        <w:rPr>
          <w:sz w:val="22"/>
          <w:szCs w:val="22"/>
        </w:rPr>
        <w:t xml:space="preserve">                                                                                                  </w:t>
      </w:r>
      <w:r>
        <w:rPr>
          <w:sz w:val="22"/>
          <w:szCs w:val="22"/>
        </w:rPr>
        <w:tab/>
      </w:r>
    </w:p>
    <w:p w14:paraId="0544D061" w14:textId="77777777" w:rsidR="006B07DE" w:rsidRPr="00C157D5" w:rsidRDefault="006B07DE" w:rsidP="00A8711C"/>
    <w:p w14:paraId="3BFABEB4" w14:textId="77777777" w:rsidR="006B07DE" w:rsidRPr="00C157D5" w:rsidRDefault="006B07DE" w:rsidP="00A8711C"/>
    <w:p w14:paraId="1D72D257" w14:textId="77777777" w:rsidR="006B07DE" w:rsidRPr="00C157D5" w:rsidRDefault="006B07DE" w:rsidP="00A8711C"/>
    <w:p w14:paraId="58FC0A01" w14:textId="77777777" w:rsidR="006B07DE" w:rsidRPr="00C157D5" w:rsidRDefault="006B07DE" w:rsidP="00A8711C"/>
    <w:p w14:paraId="58189D42" w14:textId="77777777" w:rsidR="006B07DE" w:rsidRPr="00C157D5" w:rsidRDefault="006B07DE" w:rsidP="00A8711C"/>
    <w:p w14:paraId="21068425" w14:textId="77777777" w:rsidR="0071477F" w:rsidRPr="00901E21" w:rsidRDefault="0071477F" w:rsidP="00A8711C">
      <w:pPr>
        <w:rPr>
          <w:rFonts w:ascii="Times New Roman" w:hAnsi="Times New Roman"/>
          <w:sz w:val="22"/>
          <w:szCs w:val="22"/>
        </w:rPr>
      </w:pPr>
    </w:p>
    <w:p w14:paraId="4790F91A" w14:textId="77777777" w:rsidR="0071477F" w:rsidRPr="00901E21" w:rsidRDefault="0071477F" w:rsidP="00A8711C">
      <w:pPr>
        <w:jc w:val="right"/>
        <w:rPr>
          <w:rFonts w:ascii="Times New Roman" w:hAnsi="Times New Roman"/>
          <w:sz w:val="22"/>
          <w:szCs w:val="22"/>
        </w:rPr>
      </w:pPr>
    </w:p>
    <w:p w14:paraId="1FB13E1A" w14:textId="77777777" w:rsidR="0071477F" w:rsidRPr="00901E21" w:rsidRDefault="0071477F" w:rsidP="00A8711C">
      <w:pPr>
        <w:rPr>
          <w:rFonts w:ascii="Times New Roman" w:hAnsi="Times New Roman"/>
          <w:sz w:val="22"/>
          <w:szCs w:val="22"/>
        </w:rPr>
      </w:pPr>
      <w:r w:rsidRPr="00901E21">
        <w:rPr>
          <w:rFonts w:ascii="Times New Roman" w:hAnsi="Times New Roman"/>
          <w:sz w:val="22"/>
          <w:szCs w:val="22"/>
        </w:rPr>
        <w:br w:type="page"/>
      </w:r>
      <w:bookmarkEnd w:id="0"/>
    </w:p>
    <w:sectPr w:rsidR="0071477F" w:rsidRPr="00901E21" w:rsidSect="00303B70">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A76C0" w14:textId="77777777" w:rsidR="00351D26" w:rsidRDefault="00351D26" w:rsidP="0082280B">
      <w:r>
        <w:separator/>
      </w:r>
    </w:p>
  </w:endnote>
  <w:endnote w:type="continuationSeparator" w:id="0">
    <w:p w14:paraId="5AA9D669" w14:textId="77777777" w:rsidR="00351D26" w:rsidRDefault="00351D26" w:rsidP="00822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ltGaramond">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FB2B2" w14:textId="77777777" w:rsidR="00351D26" w:rsidRDefault="00351D26" w:rsidP="0082280B">
      <w:r>
        <w:separator/>
      </w:r>
    </w:p>
  </w:footnote>
  <w:footnote w:type="continuationSeparator" w:id="0">
    <w:p w14:paraId="7EA46725" w14:textId="77777777" w:rsidR="00351D26" w:rsidRDefault="00351D26" w:rsidP="00822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24E"/>
    <w:multiLevelType w:val="hybridMultilevel"/>
    <w:tmpl w:val="61823982"/>
    <w:lvl w:ilvl="0" w:tplc="D548AE1E">
      <w:start w:val="1"/>
      <w:numFmt w:val="decimal"/>
      <w:lvlText w:val="%1."/>
      <w:lvlJc w:val="left"/>
      <w:pPr>
        <w:ind w:left="-450" w:hanging="360"/>
      </w:pPr>
      <w:rPr>
        <w:rFonts w:hint="default"/>
      </w:rPr>
    </w:lvl>
    <w:lvl w:ilvl="1" w:tplc="04260019" w:tentative="1">
      <w:start w:val="1"/>
      <w:numFmt w:val="lowerLetter"/>
      <w:lvlText w:val="%2."/>
      <w:lvlJc w:val="left"/>
      <w:pPr>
        <w:ind w:left="270" w:hanging="360"/>
      </w:pPr>
    </w:lvl>
    <w:lvl w:ilvl="2" w:tplc="0426001B" w:tentative="1">
      <w:start w:val="1"/>
      <w:numFmt w:val="lowerRoman"/>
      <w:lvlText w:val="%3."/>
      <w:lvlJc w:val="right"/>
      <w:pPr>
        <w:ind w:left="990" w:hanging="180"/>
      </w:pPr>
    </w:lvl>
    <w:lvl w:ilvl="3" w:tplc="0426000F" w:tentative="1">
      <w:start w:val="1"/>
      <w:numFmt w:val="decimal"/>
      <w:lvlText w:val="%4."/>
      <w:lvlJc w:val="left"/>
      <w:pPr>
        <w:ind w:left="1710" w:hanging="360"/>
      </w:pPr>
    </w:lvl>
    <w:lvl w:ilvl="4" w:tplc="04260019" w:tentative="1">
      <w:start w:val="1"/>
      <w:numFmt w:val="lowerLetter"/>
      <w:lvlText w:val="%5."/>
      <w:lvlJc w:val="left"/>
      <w:pPr>
        <w:ind w:left="2430" w:hanging="360"/>
      </w:pPr>
    </w:lvl>
    <w:lvl w:ilvl="5" w:tplc="0426001B" w:tentative="1">
      <w:start w:val="1"/>
      <w:numFmt w:val="lowerRoman"/>
      <w:lvlText w:val="%6."/>
      <w:lvlJc w:val="right"/>
      <w:pPr>
        <w:ind w:left="3150" w:hanging="180"/>
      </w:pPr>
    </w:lvl>
    <w:lvl w:ilvl="6" w:tplc="0426000F" w:tentative="1">
      <w:start w:val="1"/>
      <w:numFmt w:val="decimal"/>
      <w:lvlText w:val="%7."/>
      <w:lvlJc w:val="left"/>
      <w:pPr>
        <w:ind w:left="3870" w:hanging="360"/>
      </w:pPr>
    </w:lvl>
    <w:lvl w:ilvl="7" w:tplc="04260019" w:tentative="1">
      <w:start w:val="1"/>
      <w:numFmt w:val="lowerLetter"/>
      <w:lvlText w:val="%8."/>
      <w:lvlJc w:val="left"/>
      <w:pPr>
        <w:ind w:left="4590" w:hanging="360"/>
      </w:pPr>
    </w:lvl>
    <w:lvl w:ilvl="8" w:tplc="0426001B" w:tentative="1">
      <w:start w:val="1"/>
      <w:numFmt w:val="lowerRoman"/>
      <w:lvlText w:val="%9."/>
      <w:lvlJc w:val="right"/>
      <w:pPr>
        <w:ind w:left="5310" w:hanging="180"/>
      </w:pPr>
    </w:lvl>
  </w:abstractNum>
  <w:abstractNum w:abstractNumId="1" w15:restartNumberingAfterBreak="0">
    <w:nsid w:val="049D2C7D"/>
    <w:multiLevelType w:val="hybridMultilevel"/>
    <w:tmpl w:val="386849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D50AC0"/>
    <w:multiLevelType w:val="hybridMultilevel"/>
    <w:tmpl w:val="819EFF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BC682C"/>
    <w:multiLevelType w:val="hybridMultilevel"/>
    <w:tmpl w:val="491653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6B47CA"/>
    <w:multiLevelType w:val="hybridMultilevel"/>
    <w:tmpl w:val="5F4EA65C"/>
    <w:lvl w:ilvl="0" w:tplc="E0EA2A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7973877"/>
    <w:multiLevelType w:val="multilevel"/>
    <w:tmpl w:val="609EF7E2"/>
    <w:lvl w:ilvl="0">
      <w:start w:val="1"/>
      <w:numFmt w:val="decimal"/>
      <w:lvlText w:val="%1."/>
      <w:lvlJc w:val="left"/>
      <w:pPr>
        <w:ind w:left="644"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2292" w:hanging="720"/>
      </w:pPr>
      <w:rPr>
        <w:rFonts w:hint="default"/>
      </w:rPr>
    </w:lvl>
    <w:lvl w:ilvl="3">
      <w:start w:val="1"/>
      <w:numFmt w:val="decimal"/>
      <w:isLgl/>
      <w:lvlText w:val="%1.%2.%3.%4."/>
      <w:lvlJc w:val="left"/>
      <w:pPr>
        <w:ind w:left="2936" w:hanging="720"/>
      </w:pPr>
      <w:rPr>
        <w:rFonts w:hint="default"/>
      </w:rPr>
    </w:lvl>
    <w:lvl w:ilvl="4">
      <w:start w:val="1"/>
      <w:numFmt w:val="decimal"/>
      <w:isLgl/>
      <w:lvlText w:val="%1.%2.%3.%4.%5."/>
      <w:lvlJc w:val="left"/>
      <w:pPr>
        <w:ind w:left="3940" w:hanging="1080"/>
      </w:pPr>
      <w:rPr>
        <w:rFonts w:hint="default"/>
      </w:rPr>
    </w:lvl>
    <w:lvl w:ilvl="5">
      <w:start w:val="1"/>
      <w:numFmt w:val="decimal"/>
      <w:isLgl/>
      <w:lvlText w:val="%1.%2.%3.%4.%5.%6."/>
      <w:lvlJc w:val="left"/>
      <w:pPr>
        <w:ind w:left="4584" w:hanging="1080"/>
      </w:pPr>
      <w:rPr>
        <w:rFonts w:hint="default"/>
      </w:rPr>
    </w:lvl>
    <w:lvl w:ilvl="6">
      <w:start w:val="1"/>
      <w:numFmt w:val="decimal"/>
      <w:isLgl/>
      <w:lvlText w:val="%1.%2.%3.%4.%5.%6.%7."/>
      <w:lvlJc w:val="left"/>
      <w:pPr>
        <w:ind w:left="5588" w:hanging="1440"/>
      </w:pPr>
      <w:rPr>
        <w:rFonts w:hint="default"/>
      </w:rPr>
    </w:lvl>
    <w:lvl w:ilvl="7">
      <w:start w:val="1"/>
      <w:numFmt w:val="decimal"/>
      <w:isLgl/>
      <w:lvlText w:val="%1.%2.%3.%4.%5.%6.%7.%8."/>
      <w:lvlJc w:val="left"/>
      <w:pPr>
        <w:ind w:left="6232" w:hanging="1440"/>
      </w:pPr>
      <w:rPr>
        <w:rFonts w:hint="default"/>
      </w:rPr>
    </w:lvl>
    <w:lvl w:ilvl="8">
      <w:start w:val="1"/>
      <w:numFmt w:val="decimal"/>
      <w:isLgl/>
      <w:lvlText w:val="%1.%2.%3.%4.%5.%6.%7.%8.%9."/>
      <w:lvlJc w:val="left"/>
      <w:pPr>
        <w:ind w:left="7236" w:hanging="1800"/>
      </w:pPr>
      <w:rPr>
        <w:rFonts w:hint="default"/>
      </w:rPr>
    </w:lvl>
  </w:abstractNum>
  <w:abstractNum w:abstractNumId="6" w15:restartNumberingAfterBreak="0">
    <w:nsid w:val="1ADB02BB"/>
    <w:multiLevelType w:val="hybridMultilevel"/>
    <w:tmpl w:val="9E5259A4"/>
    <w:lvl w:ilvl="0" w:tplc="4BEE4F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DCE1529"/>
    <w:multiLevelType w:val="multilevel"/>
    <w:tmpl w:val="0426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0173733"/>
    <w:multiLevelType w:val="hybridMultilevel"/>
    <w:tmpl w:val="85907FD6"/>
    <w:lvl w:ilvl="0" w:tplc="F54C173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23BD4E25"/>
    <w:multiLevelType w:val="multilevel"/>
    <w:tmpl w:val="54D85EB2"/>
    <w:lvl w:ilvl="0">
      <w:start w:val="1"/>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6A957B9"/>
    <w:multiLevelType w:val="hybridMultilevel"/>
    <w:tmpl w:val="202478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6C056D9"/>
    <w:multiLevelType w:val="multilevel"/>
    <w:tmpl w:val="3B06AF6C"/>
    <w:lvl w:ilvl="0">
      <w:start w:val="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2612EA"/>
    <w:multiLevelType w:val="multilevel"/>
    <w:tmpl w:val="8F36A8D2"/>
    <w:lvl w:ilvl="0">
      <w:start w:val="1"/>
      <w:numFmt w:val="decimal"/>
      <w:lvlText w:val="%1."/>
      <w:lvlJc w:val="left"/>
      <w:pPr>
        <w:ind w:left="1080" w:hanging="360"/>
      </w:pPr>
      <w:rPr>
        <w:rFonts w:hint="default"/>
        <w:u w:val="single"/>
      </w:rPr>
    </w:lvl>
    <w:lvl w:ilvl="1">
      <w:start w:val="1"/>
      <w:numFmt w:val="decimal"/>
      <w:isLgl/>
      <w:lvlText w:val="%1.%2."/>
      <w:lvlJc w:val="left"/>
      <w:pPr>
        <w:ind w:left="1440" w:hanging="360"/>
      </w:pPr>
      <w:rPr>
        <w:rFonts w:hint="default"/>
        <w:b/>
        <w:u w:val="single"/>
      </w:rPr>
    </w:lvl>
    <w:lvl w:ilvl="2">
      <w:start w:val="1"/>
      <w:numFmt w:val="decimal"/>
      <w:isLgl/>
      <w:lvlText w:val="%1.%2.%3."/>
      <w:lvlJc w:val="left"/>
      <w:pPr>
        <w:ind w:left="2160" w:hanging="720"/>
      </w:pPr>
      <w:rPr>
        <w:rFonts w:hint="default"/>
        <w:b/>
        <w:u w:val="single"/>
      </w:rPr>
    </w:lvl>
    <w:lvl w:ilvl="3">
      <w:start w:val="1"/>
      <w:numFmt w:val="decimal"/>
      <w:isLgl/>
      <w:lvlText w:val="%1.%2.%3.%4."/>
      <w:lvlJc w:val="left"/>
      <w:pPr>
        <w:ind w:left="2520" w:hanging="720"/>
      </w:pPr>
      <w:rPr>
        <w:rFonts w:hint="default"/>
        <w:b/>
        <w:u w:val="single"/>
      </w:rPr>
    </w:lvl>
    <w:lvl w:ilvl="4">
      <w:start w:val="1"/>
      <w:numFmt w:val="decimal"/>
      <w:isLgl/>
      <w:lvlText w:val="%1.%2.%3.%4.%5."/>
      <w:lvlJc w:val="left"/>
      <w:pPr>
        <w:ind w:left="3240" w:hanging="1080"/>
      </w:pPr>
      <w:rPr>
        <w:rFonts w:hint="default"/>
        <w:b/>
        <w:u w:val="single"/>
      </w:rPr>
    </w:lvl>
    <w:lvl w:ilvl="5">
      <w:start w:val="1"/>
      <w:numFmt w:val="decimal"/>
      <w:isLgl/>
      <w:lvlText w:val="%1.%2.%3.%4.%5.%6."/>
      <w:lvlJc w:val="left"/>
      <w:pPr>
        <w:ind w:left="3600" w:hanging="1080"/>
      </w:pPr>
      <w:rPr>
        <w:rFonts w:hint="default"/>
        <w:b/>
        <w:u w:val="single"/>
      </w:rPr>
    </w:lvl>
    <w:lvl w:ilvl="6">
      <w:start w:val="1"/>
      <w:numFmt w:val="decimal"/>
      <w:isLgl/>
      <w:lvlText w:val="%1.%2.%3.%4.%5.%6.%7."/>
      <w:lvlJc w:val="left"/>
      <w:pPr>
        <w:ind w:left="4320" w:hanging="1440"/>
      </w:pPr>
      <w:rPr>
        <w:rFonts w:hint="default"/>
        <w:b/>
        <w:u w:val="single"/>
      </w:rPr>
    </w:lvl>
    <w:lvl w:ilvl="7">
      <w:start w:val="1"/>
      <w:numFmt w:val="decimal"/>
      <w:isLgl/>
      <w:lvlText w:val="%1.%2.%3.%4.%5.%6.%7.%8."/>
      <w:lvlJc w:val="left"/>
      <w:pPr>
        <w:ind w:left="4680" w:hanging="1440"/>
      </w:pPr>
      <w:rPr>
        <w:rFonts w:hint="default"/>
        <w:b/>
        <w:u w:val="single"/>
      </w:rPr>
    </w:lvl>
    <w:lvl w:ilvl="8">
      <w:start w:val="1"/>
      <w:numFmt w:val="decimal"/>
      <w:isLgl/>
      <w:lvlText w:val="%1.%2.%3.%4.%5.%6.%7.%8.%9."/>
      <w:lvlJc w:val="left"/>
      <w:pPr>
        <w:ind w:left="5400" w:hanging="1800"/>
      </w:pPr>
      <w:rPr>
        <w:rFonts w:hint="default"/>
        <w:b/>
        <w:u w:val="single"/>
      </w:rPr>
    </w:lvl>
  </w:abstractNum>
  <w:abstractNum w:abstractNumId="13" w15:restartNumberingAfterBreak="0">
    <w:nsid w:val="2E0E1422"/>
    <w:multiLevelType w:val="multilevel"/>
    <w:tmpl w:val="034A8886"/>
    <w:lvl w:ilvl="0">
      <w:start w:val="19"/>
      <w:numFmt w:val="decimal"/>
      <w:lvlText w:val="%1."/>
      <w:lvlJc w:val="left"/>
      <w:pPr>
        <w:ind w:left="450" w:hanging="450"/>
      </w:pPr>
      <w:rPr>
        <w:rFonts w:hint="default"/>
      </w:rPr>
    </w:lvl>
    <w:lvl w:ilvl="1">
      <w:start w:val="1"/>
      <w:numFmt w:val="decimal"/>
      <w:lvlText w:val="%1.%2."/>
      <w:lvlJc w:val="left"/>
      <w:pPr>
        <w:ind w:left="592" w:hanging="45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18E560C"/>
    <w:multiLevelType w:val="hybridMultilevel"/>
    <w:tmpl w:val="F62A2F68"/>
    <w:lvl w:ilvl="0" w:tplc="16F2C0B8">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32C85655"/>
    <w:multiLevelType w:val="multilevel"/>
    <w:tmpl w:val="6AE67624"/>
    <w:lvl w:ilvl="0">
      <w:start w:val="1"/>
      <w:numFmt w:val="decimal"/>
      <w:pStyle w:val="Style1"/>
      <w:lvlText w:val="%1."/>
      <w:lvlJc w:val="left"/>
      <w:pPr>
        <w:ind w:left="36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1">
      <w:start w:val="1"/>
      <w:numFmt w:val="decimal"/>
      <w:pStyle w:val="Style2"/>
      <w:lvlText w:val="%1.%2."/>
      <w:lvlJc w:val="left"/>
      <w:pPr>
        <w:ind w:left="792" w:hanging="432"/>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2B29DE"/>
    <w:multiLevelType w:val="hybridMultilevel"/>
    <w:tmpl w:val="99829B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863467"/>
    <w:multiLevelType w:val="hybridMultilevel"/>
    <w:tmpl w:val="386849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2184D20"/>
    <w:multiLevelType w:val="hybridMultilevel"/>
    <w:tmpl w:val="940AB4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7EA2595"/>
    <w:multiLevelType w:val="hybridMultilevel"/>
    <w:tmpl w:val="C6847416"/>
    <w:lvl w:ilvl="0" w:tplc="439E4F4E">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4C2160CA"/>
    <w:multiLevelType w:val="multilevel"/>
    <w:tmpl w:val="EC80B33A"/>
    <w:lvl w:ilvl="0">
      <w:start w:val="20"/>
      <w:numFmt w:val="decimal"/>
      <w:lvlText w:val="%1."/>
      <w:lvlJc w:val="left"/>
      <w:pPr>
        <w:ind w:left="480" w:hanging="480"/>
      </w:pPr>
      <w:rPr>
        <w:rFonts w:hint="default"/>
      </w:rPr>
    </w:lvl>
    <w:lvl w:ilvl="1">
      <w:start w:val="1"/>
      <w:numFmt w:val="decimal"/>
      <w:lvlText w:val="%1.%2."/>
      <w:lvlJc w:val="left"/>
      <w:pPr>
        <w:ind w:left="122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946" w:hanging="720"/>
      </w:pPr>
      <w:rPr>
        <w:rFonts w:hint="default"/>
      </w:rPr>
    </w:lvl>
    <w:lvl w:ilvl="4">
      <w:start w:val="1"/>
      <w:numFmt w:val="decimal"/>
      <w:lvlText w:val="%1.%2.%3.%4.%5."/>
      <w:lvlJc w:val="left"/>
      <w:pPr>
        <w:ind w:left="4048" w:hanging="1080"/>
      </w:pPr>
      <w:rPr>
        <w:rFonts w:hint="default"/>
      </w:rPr>
    </w:lvl>
    <w:lvl w:ilvl="5">
      <w:start w:val="1"/>
      <w:numFmt w:val="decimal"/>
      <w:lvlText w:val="%1.%2.%3.%4.%5.%6."/>
      <w:lvlJc w:val="left"/>
      <w:pPr>
        <w:ind w:left="4790" w:hanging="1080"/>
      </w:pPr>
      <w:rPr>
        <w:rFonts w:hint="default"/>
      </w:rPr>
    </w:lvl>
    <w:lvl w:ilvl="6">
      <w:start w:val="1"/>
      <w:numFmt w:val="decimal"/>
      <w:lvlText w:val="%1.%2.%3.%4.%5.%6.%7."/>
      <w:lvlJc w:val="left"/>
      <w:pPr>
        <w:ind w:left="5892" w:hanging="1440"/>
      </w:pPr>
      <w:rPr>
        <w:rFonts w:hint="default"/>
      </w:rPr>
    </w:lvl>
    <w:lvl w:ilvl="7">
      <w:start w:val="1"/>
      <w:numFmt w:val="decimal"/>
      <w:lvlText w:val="%1.%2.%3.%4.%5.%6.%7.%8."/>
      <w:lvlJc w:val="left"/>
      <w:pPr>
        <w:ind w:left="6634" w:hanging="1440"/>
      </w:pPr>
      <w:rPr>
        <w:rFonts w:hint="default"/>
      </w:rPr>
    </w:lvl>
    <w:lvl w:ilvl="8">
      <w:start w:val="1"/>
      <w:numFmt w:val="decimal"/>
      <w:lvlText w:val="%1.%2.%3.%4.%5.%6.%7.%8.%9."/>
      <w:lvlJc w:val="left"/>
      <w:pPr>
        <w:ind w:left="7736" w:hanging="1800"/>
      </w:pPr>
      <w:rPr>
        <w:rFonts w:hint="default"/>
      </w:rPr>
    </w:lvl>
  </w:abstractNum>
  <w:abstractNum w:abstractNumId="21" w15:restartNumberingAfterBreak="0">
    <w:nsid w:val="4F510E6D"/>
    <w:multiLevelType w:val="multilevel"/>
    <w:tmpl w:val="790C542C"/>
    <w:lvl w:ilvl="0">
      <w:start w:val="1"/>
      <w:numFmt w:val="decimal"/>
      <w:lvlText w:val="%1."/>
      <w:lvlJc w:val="left"/>
      <w:pPr>
        <w:ind w:left="644" w:hanging="360"/>
      </w:pPr>
      <w:rPr>
        <w:rFonts w:hint="default"/>
        <w:b/>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2292" w:hanging="720"/>
      </w:pPr>
      <w:rPr>
        <w:rFonts w:hint="default"/>
      </w:rPr>
    </w:lvl>
    <w:lvl w:ilvl="3">
      <w:start w:val="1"/>
      <w:numFmt w:val="decimal"/>
      <w:isLgl/>
      <w:lvlText w:val="%1.%2.%3.%4."/>
      <w:lvlJc w:val="left"/>
      <w:pPr>
        <w:ind w:left="2936" w:hanging="720"/>
      </w:pPr>
      <w:rPr>
        <w:rFonts w:hint="default"/>
      </w:rPr>
    </w:lvl>
    <w:lvl w:ilvl="4">
      <w:start w:val="1"/>
      <w:numFmt w:val="decimal"/>
      <w:isLgl/>
      <w:lvlText w:val="%1.%2.%3.%4.%5."/>
      <w:lvlJc w:val="left"/>
      <w:pPr>
        <w:ind w:left="3940" w:hanging="1080"/>
      </w:pPr>
      <w:rPr>
        <w:rFonts w:hint="default"/>
      </w:rPr>
    </w:lvl>
    <w:lvl w:ilvl="5">
      <w:start w:val="1"/>
      <w:numFmt w:val="decimal"/>
      <w:isLgl/>
      <w:lvlText w:val="%1.%2.%3.%4.%5.%6."/>
      <w:lvlJc w:val="left"/>
      <w:pPr>
        <w:ind w:left="4584" w:hanging="1080"/>
      </w:pPr>
      <w:rPr>
        <w:rFonts w:hint="default"/>
      </w:rPr>
    </w:lvl>
    <w:lvl w:ilvl="6">
      <w:start w:val="1"/>
      <w:numFmt w:val="decimal"/>
      <w:isLgl/>
      <w:lvlText w:val="%1.%2.%3.%4.%5.%6.%7."/>
      <w:lvlJc w:val="left"/>
      <w:pPr>
        <w:ind w:left="5588" w:hanging="1440"/>
      </w:pPr>
      <w:rPr>
        <w:rFonts w:hint="default"/>
      </w:rPr>
    </w:lvl>
    <w:lvl w:ilvl="7">
      <w:start w:val="1"/>
      <w:numFmt w:val="decimal"/>
      <w:isLgl/>
      <w:lvlText w:val="%1.%2.%3.%4.%5.%6.%7.%8."/>
      <w:lvlJc w:val="left"/>
      <w:pPr>
        <w:ind w:left="6232" w:hanging="1440"/>
      </w:pPr>
      <w:rPr>
        <w:rFonts w:hint="default"/>
      </w:rPr>
    </w:lvl>
    <w:lvl w:ilvl="8">
      <w:start w:val="1"/>
      <w:numFmt w:val="decimal"/>
      <w:isLgl/>
      <w:lvlText w:val="%1.%2.%3.%4.%5.%6.%7.%8.%9."/>
      <w:lvlJc w:val="left"/>
      <w:pPr>
        <w:ind w:left="7236" w:hanging="1800"/>
      </w:pPr>
      <w:rPr>
        <w:rFonts w:hint="default"/>
      </w:rPr>
    </w:lvl>
  </w:abstractNum>
  <w:abstractNum w:abstractNumId="22" w15:restartNumberingAfterBreak="0">
    <w:nsid w:val="5121362A"/>
    <w:multiLevelType w:val="hybridMultilevel"/>
    <w:tmpl w:val="13388A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522329A"/>
    <w:multiLevelType w:val="hybridMultilevel"/>
    <w:tmpl w:val="BD6C78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BAE6838"/>
    <w:multiLevelType w:val="multilevel"/>
    <w:tmpl w:val="FBCC7508"/>
    <w:lvl w:ilvl="0">
      <w:start w:val="18"/>
      <w:numFmt w:val="decimal"/>
      <w:lvlText w:val="%1."/>
      <w:lvlJc w:val="left"/>
      <w:pPr>
        <w:ind w:left="450" w:hanging="450"/>
      </w:pPr>
      <w:rPr>
        <w:rFonts w:hint="default"/>
      </w:rPr>
    </w:lvl>
    <w:lvl w:ilvl="1">
      <w:start w:val="7"/>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BFC0FF2"/>
    <w:multiLevelType w:val="multilevel"/>
    <w:tmpl w:val="E41802E2"/>
    <w:lvl w:ilvl="0">
      <w:start w:val="1"/>
      <w:numFmt w:val="decimal"/>
      <w:pStyle w:val="apaks21"/>
      <w:lvlText w:val="%1."/>
      <w:lvlJc w:val="left"/>
      <w:pPr>
        <w:tabs>
          <w:tab w:val="num" w:pos="420"/>
        </w:tabs>
        <w:ind w:left="420" w:hanging="420"/>
      </w:pPr>
      <w:rPr>
        <w:rFonts w:hint="default"/>
        <w:b/>
      </w:rPr>
    </w:lvl>
    <w:lvl w:ilvl="1">
      <w:start w:val="1"/>
      <w:numFmt w:val="decimal"/>
      <w:pStyle w:val="apaks31"/>
      <w:lvlText w:val="%2."/>
      <w:lvlJc w:val="left"/>
      <w:pPr>
        <w:tabs>
          <w:tab w:val="num" w:pos="1413"/>
        </w:tabs>
        <w:ind w:left="1413" w:hanging="420"/>
      </w:pPr>
      <w:rPr>
        <w:rFonts w:ascii="Times New Roman" w:eastAsia="Calibri" w:hAnsi="Times New Roman" w:cs="Times New Roman" w:hint="default"/>
        <w:b w:val="0"/>
        <w:i w:val="0"/>
      </w:rPr>
    </w:lvl>
    <w:lvl w:ilvl="2">
      <w:start w:val="1"/>
      <w:numFmt w:val="decimal"/>
      <w:pStyle w:val="apaks21"/>
      <w:lvlText w:val="%1.%2.%3."/>
      <w:lvlJc w:val="left"/>
      <w:pPr>
        <w:tabs>
          <w:tab w:val="num" w:pos="1713"/>
        </w:tabs>
        <w:ind w:left="1713" w:hanging="720"/>
      </w:pPr>
      <w:rPr>
        <w:rFonts w:hint="default"/>
      </w:rPr>
    </w:lvl>
    <w:lvl w:ilvl="3">
      <w:start w:val="1"/>
      <w:numFmt w:val="decimal"/>
      <w:pStyle w:val="apaks31"/>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26" w15:restartNumberingAfterBreak="0">
    <w:nsid w:val="5DE56C7F"/>
    <w:multiLevelType w:val="hybridMultilevel"/>
    <w:tmpl w:val="495EFC52"/>
    <w:lvl w:ilvl="0" w:tplc="04260017">
      <w:start w:val="1"/>
      <w:numFmt w:val="lowerLetter"/>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E133B4F"/>
    <w:multiLevelType w:val="hybridMultilevel"/>
    <w:tmpl w:val="1F5C6D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FFD4377"/>
    <w:multiLevelType w:val="multilevel"/>
    <w:tmpl w:val="80BC2EE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4FC6F63"/>
    <w:multiLevelType w:val="hybridMultilevel"/>
    <w:tmpl w:val="8552084E"/>
    <w:lvl w:ilvl="0" w:tplc="33D608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5C7AFE"/>
    <w:multiLevelType w:val="hybridMultilevel"/>
    <w:tmpl w:val="1C985012"/>
    <w:lvl w:ilvl="0" w:tplc="C4F0D1B8">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01C3798"/>
    <w:multiLevelType w:val="multilevel"/>
    <w:tmpl w:val="1084F4D8"/>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790304"/>
    <w:multiLevelType w:val="hybridMultilevel"/>
    <w:tmpl w:val="491E95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AB72A7"/>
    <w:multiLevelType w:val="hybridMultilevel"/>
    <w:tmpl w:val="A67A3D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F24BC1"/>
    <w:multiLevelType w:val="multilevel"/>
    <w:tmpl w:val="9724C526"/>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5" w15:restartNumberingAfterBreak="0">
    <w:nsid w:val="7810471E"/>
    <w:multiLevelType w:val="hybridMultilevel"/>
    <w:tmpl w:val="30CE9B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9B0174A"/>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715BBF"/>
    <w:multiLevelType w:val="hybridMultilevel"/>
    <w:tmpl w:val="386849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ED3D92"/>
    <w:multiLevelType w:val="hybridMultilevel"/>
    <w:tmpl w:val="386849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57268045">
    <w:abstractNumId w:val="22"/>
  </w:num>
  <w:num w:numId="2" w16cid:durableId="1226719066">
    <w:abstractNumId w:val="28"/>
  </w:num>
  <w:num w:numId="3" w16cid:durableId="574627168">
    <w:abstractNumId w:val="14"/>
  </w:num>
  <w:num w:numId="4" w16cid:durableId="2101175633">
    <w:abstractNumId w:val="12"/>
  </w:num>
  <w:num w:numId="5" w16cid:durableId="663977304">
    <w:abstractNumId w:val="6"/>
  </w:num>
  <w:num w:numId="6" w16cid:durableId="1627421369">
    <w:abstractNumId w:val="3"/>
  </w:num>
  <w:num w:numId="7" w16cid:durableId="328144696">
    <w:abstractNumId w:val="4"/>
  </w:num>
  <w:num w:numId="8" w16cid:durableId="634221579">
    <w:abstractNumId w:val="34"/>
  </w:num>
  <w:num w:numId="9" w16cid:durableId="1293946463">
    <w:abstractNumId w:val="30"/>
  </w:num>
  <w:num w:numId="10" w16cid:durableId="734352223">
    <w:abstractNumId w:val="8"/>
  </w:num>
  <w:num w:numId="11" w16cid:durableId="1852721749">
    <w:abstractNumId w:val="21"/>
  </w:num>
  <w:num w:numId="12" w16cid:durableId="1256594762">
    <w:abstractNumId w:val="20"/>
  </w:num>
  <w:num w:numId="13" w16cid:durableId="1402558608">
    <w:abstractNumId w:val="24"/>
  </w:num>
  <w:num w:numId="14" w16cid:durableId="1647935458">
    <w:abstractNumId w:val="13"/>
  </w:num>
  <w:num w:numId="15" w16cid:durableId="456800330">
    <w:abstractNumId w:val="36"/>
  </w:num>
  <w:num w:numId="16" w16cid:durableId="1761176676">
    <w:abstractNumId w:val="7"/>
  </w:num>
  <w:num w:numId="17" w16cid:durableId="1706519721">
    <w:abstractNumId w:val="15"/>
  </w:num>
  <w:num w:numId="18" w16cid:durableId="1132989017">
    <w:abstractNumId w:val="1"/>
  </w:num>
  <w:num w:numId="19" w16cid:durableId="1757241774">
    <w:abstractNumId w:val="5"/>
  </w:num>
  <w:num w:numId="20" w16cid:durableId="1454862957">
    <w:abstractNumId w:val="26"/>
  </w:num>
  <w:num w:numId="21" w16cid:durableId="1754159379">
    <w:abstractNumId w:val="2"/>
  </w:num>
  <w:num w:numId="22" w16cid:durableId="1117987922">
    <w:abstractNumId w:val="23"/>
  </w:num>
  <w:num w:numId="23" w16cid:durableId="832062150">
    <w:abstractNumId w:val="35"/>
  </w:num>
  <w:num w:numId="24" w16cid:durableId="2006348942">
    <w:abstractNumId w:val="27"/>
  </w:num>
  <w:num w:numId="25" w16cid:durableId="512232395">
    <w:abstractNumId w:val="18"/>
  </w:num>
  <w:num w:numId="26" w16cid:durableId="793907745">
    <w:abstractNumId w:val="33"/>
  </w:num>
  <w:num w:numId="27" w16cid:durableId="534126383">
    <w:abstractNumId w:val="10"/>
  </w:num>
  <w:num w:numId="28" w16cid:durableId="292293267">
    <w:abstractNumId w:val="38"/>
  </w:num>
  <w:num w:numId="29" w16cid:durableId="1909075808">
    <w:abstractNumId w:val="37"/>
  </w:num>
  <w:num w:numId="30" w16cid:durableId="1314993474">
    <w:abstractNumId w:val="17"/>
  </w:num>
  <w:num w:numId="31" w16cid:durableId="1610161663">
    <w:abstractNumId w:val="19"/>
  </w:num>
  <w:num w:numId="32" w16cid:durableId="748582434">
    <w:abstractNumId w:val="29"/>
  </w:num>
  <w:num w:numId="33" w16cid:durableId="264309032">
    <w:abstractNumId w:val="25"/>
  </w:num>
  <w:num w:numId="34" w16cid:durableId="44766501">
    <w:abstractNumId w:val="11"/>
  </w:num>
  <w:num w:numId="35" w16cid:durableId="2056924218">
    <w:abstractNumId w:val="9"/>
  </w:num>
  <w:num w:numId="36" w16cid:durableId="535314598">
    <w:abstractNumId w:val="31"/>
  </w:num>
  <w:num w:numId="37" w16cid:durableId="318728214">
    <w:abstractNumId w:val="16"/>
  </w:num>
  <w:num w:numId="38" w16cid:durableId="171997422">
    <w:abstractNumId w:val="32"/>
  </w:num>
  <w:num w:numId="39" w16cid:durableId="37670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77F"/>
    <w:rsid w:val="000015CB"/>
    <w:rsid w:val="00006CE3"/>
    <w:rsid w:val="0001047B"/>
    <w:rsid w:val="000114F9"/>
    <w:rsid w:val="000171C1"/>
    <w:rsid w:val="000205EA"/>
    <w:rsid w:val="0002357B"/>
    <w:rsid w:val="000255F1"/>
    <w:rsid w:val="000266C9"/>
    <w:rsid w:val="000318F5"/>
    <w:rsid w:val="00033A02"/>
    <w:rsid w:val="00036F5F"/>
    <w:rsid w:val="0004136E"/>
    <w:rsid w:val="000424BD"/>
    <w:rsid w:val="00042CA9"/>
    <w:rsid w:val="00051C2C"/>
    <w:rsid w:val="00056F7B"/>
    <w:rsid w:val="00060EC2"/>
    <w:rsid w:val="00061267"/>
    <w:rsid w:val="000651B0"/>
    <w:rsid w:val="00065A1B"/>
    <w:rsid w:val="00067051"/>
    <w:rsid w:val="0007439A"/>
    <w:rsid w:val="000761FC"/>
    <w:rsid w:val="000770E8"/>
    <w:rsid w:val="0007786E"/>
    <w:rsid w:val="00085C94"/>
    <w:rsid w:val="000904B9"/>
    <w:rsid w:val="00090D52"/>
    <w:rsid w:val="000927BD"/>
    <w:rsid w:val="00097A39"/>
    <w:rsid w:val="000A334A"/>
    <w:rsid w:val="000A3CC3"/>
    <w:rsid w:val="000A7E3A"/>
    <w:rsid w:val="000B521D"/>
    <w:rsid w:val="000B6B4B"/>
    <w:rsid w:val="000C17DA"/>
    <w:rsid w:val="000D30CD"/>
    <w:rsid w:val="000D6152"/>
    <w:rsid w:val="000D7279"/>
    <w:rsid w:val="000D7635"/>
    <w:rsid w:val="000D7C7E"/>
    <w:rsid w:val="000E1A66"/>
    <w:rsid w:val="000E3B49"/>
    <w:rsid w:val="000E4965"/>
    <w:rsid w:val="000F4517"/>
    <w:rsid w:val="000F6209"/>
    <w:rsid w:val="0010718D"/>
    <w:rsid w:val="0011627F"/>
    <w:rsid w:val="00117278"/>
    <w:rsid w:val="00120B68"/>
    <w:rsid w:val="00122F53"/>
    <w:rsid w:val="001237F4"/>
    <w:rsid w:val="00124057"/>
    <w:rsid w:val="00127BBD"/>
    <w:rsid w:val="00130357"/>
    <w:rsid w:val="00130568"/>
    <w:rsid w:val="001305DE"/>
    <w:rsid w:val="00134C6B"/>
    <w:rsid w:val="00137994"/>
    <w:rsid w:val="00144C2E"/>
    <w:rsid w:val="001451B0"/>
    <w:rsid w:val="0014783F"/>
    <w:rsid w:val="00150EEC"/>
    <w:rsid w:val="0015712F"/>
    <w:rsid w:val="00157298"/>
    <w:rsid w:val="00157861"/>
    <w:rsid w:val="001662B3"/>
    <w:rsid w:val="00171362"/>
    <w:rsid w:val="0017642B"/>
    <w:rsid w:val="00180D92"/>
    <w:rsid w:val="001810EA"/>
    <w:rsid w:val="001843D1"/>
    <w:rsid w:val="0019594E"/>
    <w:rsid w:val="0019622D"/>
    <w:rsid w:val="00196BE5"/>
    <w:rsid w:val="001A17A1"/>
    <w:rsid w:val="001B1615"/>
    <w:rsid w:val="001B5EFD"/>
    <w:rsid w:val="001B6CA5"/>
    <w:rsid w:val="001C53A8"/>
    <w:rsid w:val="001C619E"/>
    <w:rsid w:val="001C7766"/>
    <w:rsid w:val="001C7FED"/>
    <w:rsid w:val="001D0589"/>
    <w:rsid w:val="001D1810"/>
    <w:rsid w:val="001D4C00"/>
    <w:rsid w:val="001D62E2"/>
    <w:rsid w:val="001D7001"/>
    <w:rsid w:val="001E4885"/>
    <w:rsid w:val="001E51EB"/>
    <w:rsid w:val="001F1FCA"/>
    <w:rsid w:val="001F3A4C"/>
    <w:rsid w:val="001F7F87"/>
    <w:rsid w:val="0020109B"/>
    <w:rsid w:val="002019ED"/>
    <w:rsid w:val="0020342B"/>
    <w:rsid w:val="002040CB"/>
    <w:rsid w:val="002044FA"/>
    <w:rsid w:val="002047FD"/>
    <w:rsid w:val="00205849"/>
    <w:rsid w:val="00217A55"/>
    <w:rsid w:val="002250C4"/>
    <w:rsid w:val="00225424"/>
    <w:rsid w:val="00227091"/>
    <w:rsid w:val="0023050E"/>
    <w:rsid w:val="0023720C"/>
    <w:rsid w:val="0024191B"/>
    <w:rsid w:val="00243924"/>
    <w:rsid w:val="00247C81"/>
    <w:rsid w:val="00253957"/>
    <w:rsid w:val="002540C8"/>
    <w:rsid w:val="0025448A"/>
    <w:rsid w:val="00255495"/>
    <w:rsid w:val="002560FD"/>
    <w:rsid w:val="0026154C"/>
    <w:rsid w:val="002647BE"/>
    <w:rsid w:val="0027009E"/>
    <w:rsid w:val="00277180"/>
    <w:rsid w:val="00290C64"/>
    <w:rsid w:val="00291A55"/>
    <w:rsid w:val="00297F9A"/>
    <w:rsid w:val="002A000E"/>
    <w:rsid w:val="002A5EFA"/>
    <w:rsid w:val="002B0882"/>
    <w:rsid w:val="002B4499"/>
    <w:rsid w:val="002B47C3"/>
    <w:rsid w:val="002C52DE"/>
    <w:rsid w:val="002C57FD"/>
    <w:rsid w:val="002C79D0"/>
    <w:rsid w:val="002D797B"/>
    <w:rsid w:val="002E3B73"/>
    <w:rsid w:val="002E4BFD"/>
    <w:rsid w:val="002E76BC"/>
    <w:rsid w:val="002F24C4"/>
    <w:rsid w:val="002F338E"/>
    <w:rsid w:val="002F45A5"/>
    <w:rsid w:val="002F49C2"/>
    <w:rsid w:val="00301286"/>
    <w:rsid w:val="00302319"/>
    <w:rsid w:val="00303B70"/>
    <w:rsid w:val="0030417B"/>
    <w:rsid w:val="003064FC"/>
    <w:rsid w:val="00311E5A"/>
    <w:rsid w:val="00312DCD"/>
    <w:rsid w:val="00314A92"/>
    <w:rsid w:val="00316128"/>
    <w:rsid w:val="0032064A"/>
    <w:rsid w:val="00323E27"/>
    <w:rsid w:val="00326E15"/>
    <w:rsid w:val="003303FD"/>
    <w:rsid w:val="00341066"/>
    <w:rsid w:val="00343778"/>
    <w:rsid w:val="0034464B"/>
    <w:rsid w:val="00344C72"/>
    <w:rsid w:val="00344D8E"/>
    <w:rsid w:val="00346693"/>
    <w:rsid w:val="00347C00"/>
    <w:rsid w:val="00351D26"/>
    <w:rsid w:val="00352EC0"/>
    <w:rsid w:val="003567FB"/>
    <w:rsid w:val="00360CFD"/>
    <w:rsid w:val="00364893"/>
    <w:rsid w:val="003747C6"/>
    <w:rsid w:val="003758D8"/>
    <w:rsid w:val="0038132C"/>
    <w:rsid w:val="003818C0"/>
    <w:rsid w:val="0038520F"/>
    <w:rsid w:val="00386A27"/>
    <w:rsid w:val="003901BF"/>
    <w:rsid w:val="003970FC"/>
    <w:rsid w:val="003970FD"/>
    <w:rsid w:val="003A4BAA"/>
    <w:rsid w:val="003B084D"/>
    <w:rsid w:val="003B0C72"/>
    <w:rsid w:val="003B3B00"/>
    <w:rsid w:val="003C0702"/>
    <w:rsid w:val="003C2763"/>
    <w:rsid w:val="003C2C15"/>
    <w:rsid w:val="003C2FD3"/>
    <w:rsid w:val="003C6299"/>
    <w:rsid w:val="003C694F"/>
    <w:rsid w:val="003D1373"/>
    <w:rsid w:val="003D31DF"/>
    <w:rsid w:val="003D4424"/>
    <w:rsid w:val="003D7191"/>
    <w:rsid w:val="003E1D06"/>
    <w:rsid w:val="003E3F34"/>
    <w:rsid w:val="003E5362"/>
    <w:rsid w:val="003E65F3"/>
    <w:rsid w:val="003F0A8E"/>
    <w:rsid w:val="003F0E2C"/>
    <w:rsid w:val="003F449D"/>
    <w:rsid w:val="003F4CB7"/>
    <w:rsid w:val="003F5687"/>
    <w:rsid w:val="003F79CC"/>
    <w:rsid w:val="00401F1A"/>
    <w:rsid w:val="00402903"/>
    <w:rsid w:val="00402CC2"/>
    <w:rsid w:val="0040349F"/>
    <w:rsid w:val="004037A2"/>
    <w:rsid w:val="0040464C"/>
    <w:rsid w:val="00405AD9"/>
    <w:rsid w:val="004131EA"/>
    <w:rsid w:val="00413C9B"/>
    <w:rsid w:val="00416BAC"/>
    <w:rsid w:val="00416F04"/>
    <w:rsid w:val="00417854"/>
    <w:rsid w:val="00417A2A"/>
    <w:rsid w:val="00422B57"/>
    <w:rsid w:val="00423BA8"/>
    <w:rsid w:val="00430FD2"/>
    <w:rsid w:val="004333B9"/>
    <w:rsid w:val="004406B6"/>
    <w:rsid w:val="00440DE7"/>
    <w:rsid w:val="00444E3D"/>
    <w:rsid w:val="00445757"/>
    <w:rsid w:val="00445BB2"/>
    <w:rsid w:val="00451617"/>
    <w:rsid w:val="0045387A"/>
    <w:rsid w:val="0045442F"/>
    <w:rsid w:val="00465FD1"/>
    <w:rsid w:val="00470692"/>
    <w:rsid w:val="00473F07"/>
    <w:rsid w:val="00474924"/>
    <w:rsid w:val="004763A4"/>
    <w:rsid w:val="0048082F"/>
    <w:rsid w:val="00490AEA"/>
    <w:rsid w:val="00491EF8"/>
    <w:rsid w:val="00497D48"/>
    <w:rsid w:val="004A0E36"/>
    <w:rsid w:val="004A12A3"/>
    <w:rsid w:val="004A2B05"/>
    <w:rsid w:val="004A4142"/>
    <w:rsid w:val="004A7A93"/>
    <w:rsid w:val="004B2B81"/>
    <w:rsid w:val="004C02EF"/>
    <w:rsid w:val="004C0B6E"/>
    <w:rsid w:val="004D017F"/>
    <w:rsid w:val="004D5ED0"/>
    <w:rsid w:val="004D6A8F"/>
    <w:rsid w:val="004E2A2C"/>
    <w:rsid w:val="004E3FD8"/>
    <w:rsid w:val="004E4986"/>
    <w:rsid w:val="004E74D1"/>
    <w:rsid w:val="0050563D"/>
    <w:rsid w:val="00505F67"/>
    <w:rsid w:val="00506099"/>
    <w:rsid w:val="0050667A"/>
    <w:rsid w:val="00506C69"/>
    <w:rsid w:val="00511CF9"/>
    <w:rsid w:val="00515C32"/>
    <w:rsid w:val="00515E13"/>
    <w:rsid w:val="00516544"/>
    <w:rsid w:val="005170EF"/>
    <w:rsid w:val="00520A69"/>
    <w:rsid w:val="00522480"/>
    <w:rsid w:val="005229E5"/>
    <w:rsid w:val="00530451"/>
    <w:rsid w:val="0053369E"/>
    <w:rsid w:val="0053382D"/>
    <w:rsid w:val="00533E68"/>
    <w:rsid w:val="00534936"/>
    <w:rsid w:val="00534D12"/>
    <w:rsid w:val="005363DB"/>
    <w:rsid w:val="00541E14"/>
    <w:rsid w:val="005513A4"/>
    <w:rsid w:val="00551982"/>
    <w:rsid w:val="00556747"/>
    <w:rsid w:val="00560517"/>
    <w:rsid w:val="005635F8"/>
    <w:rsid w:val="005659A7"/>
    <w:rsid w:val="0057022B"/>
    <w:rsid w:val="00572959"/>
    <w:rsid w:val="005777D0"/>
    <w:rsid w:val="0058167F"/>
    <w:rsid w:val="00582971"/>
    <w:rsid w:val="005851E8"/>
    <w:rsid w:val="00586CF8"/>
    <w:rsid w:val="005A20FB"/>
    <w:rsid w:val="005A2C94"/>
    <w:rsid w:val="005A76E4"/>
    <w:rsid w:val="005C2EF4"/>
    <w:rsid w:val="005C58D4"/>
    <w:rsid w:val="005D31D7"/>
    <w:rsid w:val="005E27FD"/>
    <w:rsid w:val="005E2DED"/>
    <w:rsid w:val="005E3081"/>
    <w:rsid w:val="005E41EC"/>
    <w:rsid w:val="005E717C"/>
    <w:rsid w:val="005F01C5"/>
    <w:rsid w:val="005F421A"/>
    <w:rsid w:val="005F5D7E"/>
    <w:rsid w:val="006001CE"/>
    <w:rsid w:val="006108E3"/>
    <w:rsid w:val="006145DF"/>
    <w:rsid w:val="00615626"/>
    <w:rsid w:val="00617157"/>
    <w:rsid w:val="00620AB9"/>
    <w:rsid w:val="00620E71"/>
    <w:rsid w:val="00621266"/>
    <w:rsid w:val="00621C82"/>
    <w:rsid w:val="006229C0"/>
    <w:rsid w:val="00637DA2"/>
    <w:rsid w:val="00637F47"/>
    <w:rsid w:val="00642032"/>
    <w:rsid w:val="006425BE"/>
    <w:rsid w:val="00647499"/>
    <w:rsid w:val="00653498"/>
    <w:rsid w:val="00653A57"/>
    <w:rsid w:val="006650EC"/>
    <w:rsid w:val="00672DA8"/>
    <w:rsid w:val="00677207"/>
    <w:rsid w:val="00681020"/>
    <w:rsid w:val="006850A7"/>
    <w:rsid w:val="00691273"/>
    <w:rsid w:val="00691ADA"/>
    <w:rsid w:val="006957D5"/>
    <w:rsid w:val="006A1452"/>
    <w:rsid w:val="006A18CA"/>
    <w:rsid w:val="006A5CEB"/>
    <w:rsid w:val="006A6703"/>
    <w:rsid w:val="006B07DE"/>
    <w:rsid w:val="006B0E84"/>
    <w:rsid w:val="006B1C4F"/>
    <w:rsid w:val="006C2F11"/>
    <w:rsid w:val="006C33AA"/>
    <w:rsid w:val="006C3666"/>
    <w:rsid w:val="006C5255"/>
    <w:rsid w:val="006E02B7"/>
    <w:rsid w:val="006E2B8E"/>
    <w:rsid w:val="006E60EE"/>
    <w:rsid w:val="006E741B"/>
    <w:rsid w:val="006F045B"/>
    <w:rsid w:val="006F5BD1"/>
    <w:rsid w:val="007106DF"/>
    <w:rsid w:val="00710AF4"/>
    <w:rsid w:val="00713AF0"/>
    <w:rsid w:val="00713D1E"/>
    <w:rsid w:val="00713E31"/>
    <w:rsid w:val="0071477F"/>
    <w:rsid w:val="007214F8"/>
    <w:rsid w:val="0072358A"/>
    <w:rsid w:val="0072562A"/>
    <w:rsid w:val="0072594D"/>
    <w:rsid w:val="00727977"/>
    <w:rsid w:val="00730F33"/>
    <w:rsid w:val="00731B78"/>
    <w:rsid w:val="00731D9D"/>
    <w:rsid w:val="007327EC"/>
    <w:rsid w:val="0073504A"/>
    <w:rsid w:val="007355A2"/>
    <w:rsid w:val="00741798"/>
    <w:rsid w:val="00745417"/>
    <w:rsid w:val="00751D54"/>
    <w:rsid w:val="007535A3"/>
    <w:rsid w:val="00754040"/>
    <w:rsid w:val="007605C4"/>
    <w:rsid w:val="00761F3D"/>
    <w:rsid w:val="00770B2E"/>
    <w:rsid w:val="0077185D"/>
    <w:rsid w:val="007736A5"/>
    <w:rsid w:val="00782388"/>
    <w:rsid w:val="00782D62"/>
    <w:rsid w:val="00783D14"/>
    <w:rsid w:val="0078435A"/>
    <w:rsid w:val="00785CF9"/>
    <w:rsid w:val="00786C4D"/>
    <w:rsid w:val="0079093F"/>
    <w:rsid w:val="00790EEE"/>
    <w:rsid w:val="00791BE3"/>
    <w:rsid w:val="007A1C8C"/>
    <w:rsid w:val="007A3913"/>
    <w:rsid w:val="007A7C4F"/>
    <w:rsid w:val="007B15EC"/>
    <w:rsid w:val="007B2694"/>
    <w:rsid w:val="007B3A59"/>
    <w:rsid w:val="007B49B6"/>
    <w:rsid w:val="007B5473"/>
    <w:rsid w:val="007C0D8C"/>
    <w:rsid w:val="007C1988"/>
    <w:rsid w:val="007C4CD8"/>
    <w:rsid w:val="007C6B17"/>
    <w:rsid w:val="007D03F3"/>
    <w:rsid w:val="007D10BF"/>
    <w:rsid w:val="007D1CDF"/>
    <w:rsid w:val="007D32BE"/>
    <w:rsid w:val="007D59DA"/>
    <w:rsid w:val="007E0A8C"/>
    <w:rsid w:val="007E0E38"/>
    <w:rsid w:val="007E4369"/>
    <w:rsid w:val="007E459B"/>
    <w:rsid w:val="007F3AC2"/>
    <w:rsid w:val="007F713F"/>
    <w:rsid w:val="00801B07"/>
    <w:rsid w:val="00803013"/>
    <w:rsid w:val="00806798"/>
    <w:rsid w:val="0081570F"/>
    <w:rsid w:val="00816F8C"/>
    <w:rsid w:val="0082034E"/>
    <w:rsid w:val="0082280B"/>
    <w:rsid w:val="008243BF"/>
    <w:rsid w:val="008251D9"/>
    <w:rsid w:val="008260E9"/>
    <w:rsid w:val="0083166B"/>
    <w:rsid w:val="008320CF"/>
    <w:rsid w:val="0083248D"/>
    <w:rsid w:val="00833663"/>
    <w:rsid w:val="00834740"/>
    <w:rsid w:val="0083495D"/>
    <w:rsid w:val="0083532E"/>
    <w:rsid w:val="008407F2"/>
    <w:rsid w:val="0084341B"/>
    <w:rsid w:val="00844BE4"/>
    <w:rsid w:val="00845E1C"/>
    <w:rsid w:val="0084647D"/>
    <w:rsid w:val="00851B84"/>
    <w:rsid w:val="00855492"/>
    <w:rsid w:val="00856246"/>
    <w:rsid w:val="0085691B"/>
    <w:rsid w:val="00857B9E"/>
    <w:rsid w:val="0086415A"/>
    <w:rsid w:val="00875430"/>
    <w:rsid w:val="008800ED"/>
    <w:rsid w:val="00883577"/>
    <w:rsid w:val="00885F38"/>
    <w:rsid w:val="00886F44"/>
    <w:rsid w:val="00887E81"/>
    <w:rsid w:val="00891C85"/>
    <w:rsid w:val="00892D70"/>
    <w:rsid w:val="00893173"/>
    <w:rsid w:val="00894AD8"/>
    <w:rsid w:val="008962E1"/>
    <w:rsid w:val="00896962"/>
    <w:rsid w:val="00896F92"/>
    <w:rsid w:val="0089766A"/>
    <w:rsid w:val="008A1C04"/>
    <w:rsid w:val="008A7301"/>
    <w:rsid w:val="008B30B6"/>
    <w:rsid w:val="008B3343"/>
    <w:rsid w:val="008B3F37"/>
    <w:rsid w:val="008C0BB8"/>
    <w:rsid w:val="008C3765"/>
    <w:rsid w:val="008C749B"/>
    <w:rsid w:val="008C782B"/>
    <w:rsid w:val="008D50F5"/>
    <w:rsid w:val="008D62C3"/>
    <w:rsid w:val="008D72D7"/>
    <w:rsid w:val="008E226A"/>
    <w:rsid w:val="008E27C5"/>
    <w:rsid w:val="008E55AE"/>
    <w:rsid w:val="008F1996"/>
    <w:rsid w:val="008F1B20"/>
    <w:rsid w:val="008F4533"/>
    <w:rsid w:val="00901E21"/>
    <w:rsid w:val="00902575"/>
    <w:rsid w:val="00902CAD"/>
    <w:rsid w:val="00913094"/>
    <w:rsid w:val="00923283"/>
    <w:rsid w:val="00930F38"/>
    <w:rsid w:val="00934649"/>
    <w:rsid w:val="00934FD3"/>
    <w:rsid w:val="00935C84"/>
    <w:rsid w:val="009376EC"/>
    <w:rsid w:val="009405AC"/>
    <w:rsid w:val="00943F80"/>
    <w:rsid w:val="00955AE9"/>
    <w:rsid w:val="00960D92"/>
    <w:rsid w:val="0097071A"/>
    <w:rsid w:val="00972E6A"/>
    <w:rsid w:val="009748F3"/>
    <w:rsid w:val="00975C64"/>
    <w:rsid w:val="00977371"/>
    <w:rsid w:val="00980140"/>
    <w:rsid w:val="009813D8"/>
    <w:rsid w:val="00981AFF"/>
    <w:rsid w:val="009846CF"/>
    <w:rsid w:val="00984C3C"/>
    <w:rsid w:val="009866E7"/>
    <w:rsid w:val="009900E7"/>
    <w:rsid w:val="00990788"/>
    <w:rsid w:val="00992278"/>
    <w:rsid w:val="0099258E"/>
    <w:rsid w:val="0099529C"/>
    <w:rsid w:val="00997C97"/>
    <w:rsid w:val="009A0E49"/>
    <w:rsid w:val="009A19CC"/>
    <w:rsid w:val="009A75E7"/>
    <w:rsid w:val="009B4357"/>
    <w:rsid w:val="009B490D"/>
    <w:rsid w:val="009B6B6D"/>
    <w:rsid w:val="009C162E"/>
    <w:rsid w:val="009C3E60"/>
    <w:rsid w:val="009D4450"/>
    <w:rsid w:val="009D77FF"/>
    <w:rsid w:val="009E1B64"/>
    <w:rsid w:val="009E2752"/>
    <w:rsid w:val="00A0322E"/>
    <w:rsid w:val="00A04B4F"/>
    <w:rsid w:val="00A0696C"/>
    <w:rsid w:val="00A13241"/>
    <w:rsid w:val="00A1360C"/>
    <w:rsid w:val="00A148B1"/>
    <w:rsid w:val="00A15C12"/>
    <w:rsid w:val="00A17B4F"/>
    <w:rsid w:val="00A20786"/>
    <w:rsid w:val="00A2769C"/>
    <w:rsid w:val="00A4473B"/>
    <w:rsid w:val="00A45A9E"/>
    <w:rsid w:val="00A45AD4"/>
    <w:rsid w:val="00A45EB3"/>
    <w:rsid w:val="00A47AE7"/>
    <w:rsid w:val="00A5404D"/>
    <w:rsid w:val="00A5783B"/>
    <w:rsid w:val="00A61CB8"/>
    <w:rsid w:val="00A61FA2"/>
    <w:rsid w:val="00A64DE2"/>
    <w:rsid w:val="00A66E4C"/>
    <w:rsid w:val="00A70BDB"/>
    <w:rsid w:val="00A73875"/>
    <w:rsid w:val="00A7443B"/>
    <w:rsid w:val="00A77A92"/>
    <w:rsid w:val="00A83260"/>
    <w:rsid w:val="00A8711C"/>
    <w:rsid w:val="00A87338"/>
    <w:rsid w:val="00A87EDE"/>
    <w:rsid w:val="00A906F3"/>
    <w:rsid w:val="00A93762"/>
    <w:rsid w:val="00A93E84"/>
    <w:rsid w:val="00A94C81"/>
    <w:rsid w:val="00A95074"/>
    <w:rsid w:val="00AA11D3"/>
    <w:rsid w:val="00AA28FC"/>
    <w:rsid w:val="00AA4EDC"/>
    <w:rsid w:val="00AA5E6F"/>
    <w:rsid w:val="00AA7BD7"/>
    <w:rsid w:val="00AB025F"/>
    <w:rsid w:val="00AB2C24"/>
    <w:rsid w:val="00AB5A52"/>
    <w:rsid w:val="00AB5FC4"/>
    <w:rsid w:val="00AC03B2"/>
    <w:rsid w:val="00AC53FD"/>
    <w:rsid w:val="00AC624F"/>
    <w:rsid w:val="00AC6438"/>
    <w:rsid w:val="00AD2AA2"/>
    <w:rsid w:val="00AD4FB5"/>
    <w:rsid w:val="00AD5F5F"/>
    <w:rsid w:val="00AD6AB5"/>
    <w:rsid w:val="00AE3B3F"/>
    <w:rsid w:val="00AE3EFD"/>
    <w:rsid w:val="00AE5DE1"/>
    <w:rsid w:val="00AF01D8"/>
    <w:rsid w:val="00AF3323"/>
    <w:rsid w:val="00B00BEB"/>
    <w:rsid w:val="00B03FF6"/>
    <w:rsid w:val="00B07C57"/>
    <w:rsid w:val="00B122E9"/>
    <w:rsid w:val="00B14044"/>
    <w:rsid w:val="00B15418"/>
    <w:rsid w:val="00B40CD0"/>
    <w:rsid w:val="00B43553"/>
    <w:rsid w:val="00B44A86"/>
    <w:rsid w:val="00B47D8A"/>
    <w:rsid w:val="00B50E1D"/>
    <w:rsid w:val="00B5363F"/>
    <w:rsid w:val="00B55C51"/>
    <w:rsid w:val="00B56C50"/>
    <w:rsid w:val="00B577F3"/>
    <w:rsid w:val="00B64AB6"/>
    <w:rsid w:val="00B6515F"/>
    <w:rsid w:val="00B65716"/>
    <w:rsid w:val="00B66F73"/>
    <w:rsid w:val="00B67BB8"/>
    <w:rsid w:val="00B70008"/>
    <w:rsid w:val="00B71AB8"/>
    <w:rsid w:val="00B729DA"/>
    <w:rsid w:val="00B72B17"/>
    <w:rsid w:val="00B733D4"/>
    <w:rsid w:val="00B73606"/>
    <w:rsid w:val="00B77269"/>
    <w:rsid w:val="00B8299C"/>
    <w:rsid w:val="00B85054"/>
    <w:rsid w:val="00B87093"/>
    <w:rsid w:val="00B902DF"/>
    <w:rsid w:val="00B9589B"/>
    <w:rsid w:val="00BA1AD1"/>
    <w:rsid w:val="00BA48F1"/>
    <w:rsid w:val="00BA4E35"/>
    <w:rsid w:val="00BA5CAF"/>
    <w:rsid w:val="00BA5FB9"/>
    <w:rsid w:val="00BA6E23"/>
    <w:rsid w:val="00BB0DAC"/>
    <w:rsid w:val="00BB5D3D"/>
    <w:rsid w:val="00BB6577"/>
    <w:rsid w:val="00BB68A4"/>
    <w:rsid w:val="00BB6A93"/>
    <w:rsid w:val="00BB7308"/>
    <w:rsid w:val="00BC1239"/>
    <w:rsid w:val="00BD2FA5"/>
    <w:rsid w:val="00BD3695"/>
    <w:rsid w:val="00BD5068"/>
    <w:rsid w:val="00BD59F3"/>
    <w:rsid w:val="00BD72A3"/>
    <w:rsid w:val="00BE39CF"/>
    <w:rsid w:val="00BF2867"/>
    <w:rsid w:val="00BF4592"/>
    <w:rsid w:val="00BF4F8D"/>
    <w:rsid w:val="00BF618A"/>
    <w:rsid w:val="00C02EEC"/>
    <w:rsid w:val="00C05A95"/>
    <w:rsid w:val="00C05BE2"/>
    <w:rsid w:val="00C11F78"/>
    <w:rsid w:val="00C12D47"/>
    <w:rsid w:val="00C134B6"/>
    <w:rsid w:val="00C1436A"/>
    <w:rsid w:val="00C170E4"/>
    <w:rsid w:val="00C1723F"/>
    <w:rsid w:val="00C223C0"/>
    <w:rsid w:val="00C32917"/>
    <w:rsid w:val="00C40DEE"/>
    <w:rsid w:val="00C44051"/>
    <w:rsid w:val="00C51E09"/>
    <w:rsid w:val="00C54B1B"/>
    <w:rsid w:val="00C550FA"/>
    <w:rsid w:val="00C6078A"/>
    <w:rsid w:val="00C63609"/>
    <w:rsid w:val="00C65834"/>
    <w:rsid w:val="00C66DF3"/>
    <w:rsid w:val="00C673AD"/>
    <w:rsid w:val="00C717B6"/>
    <w:rsid w:val="00C73555"/>
    <w:rsid w:val="00C739FF"/>
    <w:rsid w:val="00C7487C"/>
    <w:rsid w:val="00C74A5A"/>
    <w:rsid w:val="00C80C5A"/>
    <w:rsid w:val="00C818B5"/>
    <w:rsid w:val="00C82AFD"/>
    <w:rsid w:val="00C84B33"/>
    <w:rsid w:val="00C90929"/>
    <w:rsid w:val="00C93A19"/>
    <w:rsid w:val="00C94C82"/>
    <w:rsid w:val="00C94EA6"/>
    <w:rsid w:val="00C968A1"/>
    <w:rsid w:val="00CA22A8"/>
    <w:rsid w:val="00CA52B8"/>
    <w:rsid w:val="00CA702F"/>
    <w:rsid w:val="00CB0AA0"/>
    <w:rsid w:val="00CB21C4"/>
    <w:rsid w:val="00CB4367"/>
    <w:rsid w:val="00CB6B35"/>
    <w:rsid w:val="00CB70A4"/>
    <w:rsid w:val="00CB7BA4"/>
    <w:rsid w:val="00CC0E8E"/>
    <w:rsid w:val="00CC1403"/>
    <w:rsid w:val="00CC21BF"/>
    <w:rsid w:val="00CC32CF"/>
    <w:rsid w:val="00CC61E0"/>
    <w:rsid w:val="00CC794B"/>
    <w:rsid w:val="00CD007B"/>
    <w:rsid w:val="00CD21A4"/>
    <w:rsid w:val="00CD78AB"/>
    <w:rsid w:val="00CE5EE2"/>
    <w:rsid w:val="00CF1975"/>
    <w:rsid w:val="00CF19D0"/>
    <w:rsid w:val="00CF587F"/>
    <w:rsid w:val="00D00C76"/>
    <w:rsid w:val="00D0336A"/>
    <w:rsid w:val="00D041E5"/>
    <w:rsid w:val="00D0472B"/>
    <w:rsid w:val="00D04E3F"/>
    <w:rsid w:val="00D11838"/>
    <w:rsid w:val="00D1218D"/>
    <w:rsid w:val="00D129BF"/>
    <w:rsid w:val="00D1653B"/>
    <w:rsid w:val="00D21553"/>
    <w:rsid w:val="00D2520F"/>
    <w:rsid w:val="00D311EB"/>
    <w:rsid w:val="00D3689F"/>
    <w:rsid w:val="00D4457D"/>
    <w:rsid w:val="00D47796"/>
    <w:rsid w:val="00D50C72"/>
    <w:rsid w:val="00D54E0A"/>
    <w:rsid w:val="00D60277"/>
    <w:rsid w:val="00D62BC0"/>
    <w:rsid w:val="00D669C5"/>
    <w:rsid w:val="00D70BA0"/>
    <w:rsid w:val="00D7611A"/>
    <w:rsid w:val="00D80AA2"/>
    <w:rsid w:val="00D87AE5"/>
    <w:rsid w:val="00D91CB0"/>
    <w:rsid w:val="00D979E9"/>
    <w:rsid w:val="00DA0FCE"/>
    <w:rsid w:val="00DA1B77"/>
    <w:rsid w:val="00DA3131"/>
    <w:rsid w:val="00DA3A9D"/>
    <w:rsid w:val="00DA3DEB"/>
    <w:rsid w:val="00DA6C32"/>
    <w:rsid w:val="00DB6981"/>
    <w:rsid w:val="00DC279E"/>
    <w:rsid w:val="00DC2928"/>
    <w:rsid w:val="00DC38D1"/>
    <w:rsid w:val="00DC5027"/>
    <w:rsid w:val="00DC7621"/>
    <w:rsid w:val="00DD75BF"/>
    <w:rsid w:val="00DD7C28"/>
    <w:rsid w:val="00DE3A5F"/>
    <w:rsid w:val="00DE3BCE"/>
    <w:rsid w:val="00DE69D2"/>
    <w:rsid w:val="00DF039E"/>
    <w:rsid w:val="00DF0ACD"/>
    <w:rsid w:val="00DF5E41"/>
    <w:rsid w:val="00DF6963"/>
    <w:rsid w:val="00DF7002"/>
    <w:rsid w:val="00E010D4"/>
    <w:rsid w:val="00E11321"/>
    <w:rsid w:val="00E1248B"/>
    <w:rsid w:val="00E1425C"/>
    <w:rsid w:val="00E149A3"/>
    <w:rsid w:val="00E15F0E"/>
    <w:rsid w:val="00E16665"/>
    <w:rsid w:val="00E25F96"/>
    <w:rsid w:val="00E275F4"/>
    <w:rsid w:val="00E31901"/>
    <w:rsid w:val="00E323A7"/>
    <w:rsid w:val="00E35C14"/>
    <w:rsid w:val="00E40271"/>
    <w:rsid w:val="00E419EF"/>
    <w:rsid w:val="00E42F29"/>
    <w:rsid w:val="00E432D9"/>
    <w:rsid w:val="00E435BA"/>
    <w:rsid w:val="00E44532"/>
    <w:rsid w:val="00E515E0"/>
    <w:rsid w:val="00E51909"/>
    <w:rsid w:val="00E51FCE"/>
    <w:rsid w:val="00E5229E"/>
    <w:rsid w:val="00E52D4B"/>
    <w:rsid w:val="00E54657"/>
    <w:rsid w:val="00E55222"/>
    <w:rsid w:val="00E55AD5"/>
    <w:rsid w:val="00E567FE"/>
    <w:rsid w:val="00E622E8"/>
    <w:rsid w:val="00E64617"/>
    <w:rsid w:val="00E64CA0"/>
    <w:rsid w:val="00E81723"/>
    <w:rsid w:val="00E82A66"/>
    <w:rsid w:val="00E82EC5"/>
    <w:rsid w:val="00E84CBB"/>
    <w:rsid w:val="00E90C56"/>
    <w:rsid w:val="00E97E21"/>
    <w:rsid w:val="00EA432D"/>
    <w:rsid w:val="00EB0E57"/>
    <w:rsid w:val="00EB0F4E"/>
    <w:rsid w:val="00EB3964"/>
    <w:rsid w:val="00EB5373"/>
    <w:rsid w:val="00EB6F01"/>
    <w:rsid w:val="00EB743B"/>
    <w:rsid w:val="00EC2E9E"/>
    <w:rsid w:val="00EC40C9"/>
    <w:rsid w:val="00EC4234"/>
    <w:rsid w:val="00EC6816"/>
    <w:rsid w:val="00ED4687"/>
    <w:rsid w:val="00ED47A7"/>
    <w:rsid w:val="00EE1815"/>
    <w:rsid w:val="00EE333F"/>
    <w:rsid w:val="00EF1486"/>
    <w:rsid w:val="00EF6DD8"/>
    <w:rsid w:val="00EF751E"/>
    <w:rsid w:val="00F00279"/>
    <w:rsid w:val="00F00502"/>
    <w:rsid w:val="00F01F88"/>
    <w:rsid w:val="00F03602"/>
    <w:rsid w:val="00F04422"/>
    <w:rsid w:val="00F04BA7"/>
    <w:rsid w:val="00F053AB"/>
    <w:rsid w:val="00F05D9A"/>
    <w:rsid w:val="00F0757C"/>
    <w:rsid w:val="00F14C32"/>
    <w:rsid w:val="00F156E6"/>
    <w:rsid w:val="00F17CA7"/>
    <w:rsid w:val="00F200A7"/>
    <w:rsid w:val="00F20435"/>
    <w:rsid w:val="00F2569F"/>
    <w:rsid w:val="00F27FFC"/>
    <w:rsid w:val="00F309A9"/>
    <w:rsid w:val="00F33C2D"/>
    <w:rsid w:val="00F34544"/>
    <w:rsid w:val="00F40072"/>
    <w:rsid w:val="00F440B9"/>
    <w:rsid w:val="00F471C1"/>
    <w:rsid w:val="00F472A5"/>
    <w:rsid w:val="00F51CFB"/>
    <w:rsid w:val="00F53863"/>
    <w:rsid w:val="00F5390F"/>
    <w:rsid w:val="00F5636E"/>
    <w:rsid w:val="00F60961"/>
    <w:rsid w:val="00F60C25"/>
    <w:rsid w:val="00F64B9F"/>
    <w:rsid w:val="00F74AE7"/>
    <w:rsid w:val="00F80A4C"/>
    <w:rsid w:val="00F81F61"/>
    <w:rsid w:val="00F821DE"/>
    <w:rsid w:val="00F86E6B"/>
    <w:rsid w:val="00F900F9"/>
    <w:rsid w:val="00F92B16"/>
    <w:rsid w:val="00F93EE3"/>
    <w:rsid w:val="00F95A06"/>
    <w:rsid w:val="00F96CE5"/>
    <w:rsid w:val="00FA2D4A"/>
    <w:rsid w:val="00FA4D2F"/>
    <w:rsid w:val="00FB0973"/>
    <w:rsid w:val="00FB3264"/>
    <w:rsid w:val="00FB32E1"/>
    <w:rsid w:val="00FB3868"/>
    <w:rsid w:val="00FB39A5"/>
    <w:rsid w:val="00FB6C1A"/>
    <w:rsid w:val="00FC75AC"/>
    <w:rsid w:val="00FD051D"/>
    <w:rsid w:val="00FD07C6"/>
    <w:rsid w:val="00FD2DFB"/>
    <w:rsid w:val="00FD3B13"/>
    <w:rsid w:val="00FD5815"/>
    <w:rsid w:val="00FD67E7"/>
    <w:rsid w:val="00FF4381"/>
    <w:rsid w:val="00FF74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8792"/>
  <w15:chartTrackingRefBased/>
  <w15:docId w15:val="{DBE72CBF-6FC5-4A6D-BDC2-AD64D2F9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B6D"/>
    <w:pPr>
      <w:spacing w:after="0" w:line="240" w:lineRule="auto"/>
    </w:pPr>
    <w:rPr>
      <w:rFonts w:ascii="BaltGaramond" w:eastAsia="Times New Roman" w:hAnsi="BaltGaramond" w:cs="Times New Roman"/>
      <w:sz w:val="32"/>
      <w:szCs w:val="20"/>
      <w:lang w:val="lv-LV"/>
    </w:rPr>
  </w:style>
  <w:style w:type="paragraph" w:styleId="Heading1">
    <w:name w:val="heading 1"/>
    <w:basedOn w:val="Normal"/>
    <w:next w:val="Normal"/>
    <w:link w:val="Heading1Char"/>
    <w:uiPriority w:val="9"/>
    <w:qFormat/>
    <w:rsid w:val="0071477F"/>
    <w:pPr>
      <w:keepNext/>
      <w:jc w:val="center"/>
      <w:outlineLvl w:val="0"/>
    </w:pPr>
    <w:rPr>
      <w:rFonts w:ascii="Times New Roman" w:hAnsi="Times New Roman"/>
      <w:b/>
      <w:i/>
      <w:sz w:val="28"/>
    </w:rPr>
  </w:style>
  <w:style w:type="paragraph" w:styleId="Heading2">
    <w:name w:val="heading 2"/>
    <w:basedOn w:val="Normal"/>
    <w:next w:val="Normal"/>
    <w:link w:val="Heading2Char"/>
    <w:qFormat/>
    <w:rsid w:val="0071477F"/>
    <w:pPr>
      <w:keepNext/>
      <w:outlineLvl w:val="1"/>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77F"/>
    <w:rPr>
      <w:rFonts w:ascii="Times New Roman" w:eastAsia="Times New Roman" w:hAnsi="Times New Roman" w:cs="Times New Roman"/>
      <w:b/>
      <w:i/>
      <w:sz w:val="28"/>
      <w:szCs w:val="20"/>
      <w:lang w:val="lv-LV"/>
    </w:rPr>
  </w:style>
  <w:style w:type="character" w:customStyle="1" w:styleId="Heading2Char">
    <w:name w:val="Heading 2 Char"/>
    <w:basedOn w:val="DefaultParagraphFont"/>
    <w:link w:val="Heading2"/>
    <w:rsid w:val="0071477F"/>
    <w:rPr>
      <w:rFonts w:ascii="Times New Roman" w:eastAsia="Times New Roman" w:hAnsi="Times New Roman" w:cs="Times New Roman"/>
      <w:sz w:val="24"/>
      <w:szCs w:val="20"/>
      <w:lang w:val="lv-LV"/>
    </w:rPr>
  </w:style>
  <w:style w:type="character" w:styleId="Hyperlink">
    <w:name w:val="Hyperlink"/>
    <w:uiPriority w:val="99"/>
    <w:rsid w:val="0071477F"/>
    <w:rPr>
      <w:color w:val="0000FF"/>
      <w:u w:val="single"/>
    </w:rPr>
  </w:style>
  <w:style w:type="paragraph" w:styleId="ListParagraph">
    <w:name w:val="List Paragraph"/>
    <w:aliases w:val="Strip,H&amp;P List Paragraph,2,Saraksta rindkopa2,Párrafo de lista,Normal bullet 2,Bullet list,Attēlu numeracija,Bullet EY,Bullet Points,Dot pt,F5 List Paragraph,IFCL - List Paragraph,Indicator Text,List Paragraph Char Char Char,Syle 1"/>
    <w:basedOn w:val="Normal"/>
    <w:link w:val="ListParagraphChar"/>
    <w:qFormat/>
    <w:rsid w:val="0071477F"/>
    <w:pPr>
      <w:ind w:left="720"/>
      <w:contextualSpacing/>
    </w:pPr>
  </w:style>
  <w:style w:type="character" w:customStyle="1" w:styleId="ListParagraphChar">
    <w:name w:val="List Paragraph Char"/>
    <w:aliases w:val="Strip Char,H&amp;P List Paragraph Char,2 Char,Saraksta rindkopa2 Char,Párrafo de lista Char,Normal bullet 2 Char,Bullet list Char,Attēlu numeracija Char,Bullet EY Char,Bullet Points Char,Dot pt Char,F5 List Paragraph Char,Syle 1 Char"/>
    <w:link w:val="ListParagraph"/>
    <w:qFormat/>
    <w:rsid w:val="0071477F"/>
    <w:rPr>
      <w:rFonts w:ascii="BaltGaramond" w:eastAsia="Times New Roman" w:hAnsi="BaltGaramond" w:cs="Times New Roman"/>
      <w:sz w:val="32"/>
      <w:szCs w:val="20"/>
      <w:lang w:val="lv-LV"/>
    </w:rPr>
  </w:style>
  <w:style w:type="table" w:styleId="TableGrid">
    <w:name w:val="Table Grid"/>
    <w:basedOn w:val="TableNormal"/>
    <w:uiPriority w:val="39"/>
    <w:rsid w:val="0071477F"/>
    <w:pPr>
      <w:spacing w:after="0" w:line="240" w:lineRule="auto"/>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71477F"/>
    <w:rPr>
      <w:rFonts w:ascii="Segoe UI" w:eastAsia="Times New Roman" w:hAnsi="Segoe UI" w:cs="Segoe UI"/>
      <w:sz w:val="18"/>
      <w:szCs w:val="18"/>
      <w:lang w:val="lv-LV"/>
    </w:rPr>
  </w:style>
  <w:style w:type="paragraph" w:styleId="BalloonText">
    <w:name w:val="Balloon Text"/>
    <w:basedOn w:val="Normal"/>
    <w:link w:val="BalloonTextChar"/>
    <w:uiPriority w:val="99"/>
    <w:semiHidden/>
    <w:unhideWhenUsed/>
    <w:rsid w:val="0071477F"/>
    <w:rPr>
      <w:rFonts w:ascii="Segoe UI" w:hAnsi="Segoe UI" w:cs="Segoe UI"/>
      <w:sz w:val="18"/>
      <w:szCs w:val="18"/>
    </w:rPr>
  </w:style>
  <w:style w:type="paragraph" w:styleId="CommentText">
    <w:name w:val="annotation text"/>
    <w:basedOn w:val="Normal"/>
    <w:link w:val="CommentTextChar"/>
    <w:uiPriority w:val="99"/>
    <w:unhideWhenUsed/>
    <w:rsid w:val="004C0B6E"/>
    <w:rPr>
      <w:rFonts w:ascii="Times New Roman" w:hAnsi="Times New Roman"/>
      <w:sz w:val="20"/>
    </w:rPr>
  </w:style>
  <w:style w:type="character" w:customStyle="1" w:styleId="CommentTextChar">
    <w:name w:val="Comment Text Char"/>
    <w:basedOn w:val="DefaultParagraphFont"/>
    <w:link w:val="CommentText"/>
    <w:uiPriority w:val="99"/>
    <w:rsid w:val="004C0B6E"/>
    <w:rPr>
      <w:rFonts w:ascii="Times New Roman" w:eastAsia="Times New Roman" w:hAnsi="Times New Roman" w:cs="Times New Roman"/>
      <w:sz w:val="20"/>
      <w:szCs w:val="20"/>
      <w:lang w:val="lv-LV"/>
    </w:rPr>
  </w:style>
  <w:style w:type="character" w:customStyle="1" w:styleId="CommentSubjectChar">
    <w:name w:val="Comment Subject Char"/>
    <w:basedOn w:val="CommentTextChar"/>
    <w:link w:val="CommentSubject"/>
    <w:uiPriority w:val="99"/>
    <w:semiHidden/>
    <w:rsid w:val="0071477F"/>
    <w:rPr>
      <w:rFonts w:ascii="BaltGaramond" w:eastAsia="Times New Roman" w:hAnsi="BaltGaramond" w:cs="Times New Roman"/>
      <w:b/>
      <w:bCs/>
      <w:sz w:val="20"/>
      <w:szCs w:val="20"/>
      <w:lang w:val="lv-LV"/>
    </w:rPr>
  </w:style>
  <w:style w:type="paragraph" w:styleId="CommentSubject">
    <w:name w:val="annotation subject"/>
    <w:basedOn w:val="CommentText"/>
    <w:next w:val="CommentText"/>
    <w:link w:val="CommentSubjectChar"/>
    <w:uiPriority w:val="99"/>
    <w:semiHidden/>
    <w:unhideWhenUsed/>
    <w:rsid w:val="0071477F"/>
    <w:rPr>
      <w:b/>
      <w:bCs/>
    </w:rPr>
  </w:style>
  <w:style w:type="paragraph" w:customStyle="1" w:styleId="Style1">
    <w:name w:val="Style1"/>
    <w:basedOn w:val="ListParagraph"/>
    <w:link w:val="Style1Char"/>
    <w:qFormat/>
    <w:rsid w:val="0071477F"/>
    <w:pPr>
      <w:numPr>
        <w:numId w:val="17"/>
      </w:numPr>
      <w:tabs>
        <w:tab w:val="left" w:pos="426"/>
      </w:tabs>
      <w:jc w:val="both"/>
    </w:pPr>
    <w:rPr>
      <w:rFonts w:ascii="Times New Roman" w:hAnsi="Times New Roman"/>
      <w:sz w:val="24"/>
      <w:szCs w:val="24"/>
      <w:lang w:eastAsia="lv-LV"/>
    </w:rPr>
  </w:style>
  <w:style w:type="character" w:customStyle="1" w:styleId="Style1Char">
    <w:name w:val="Style1 Char"/>
    <w:link w:val="Style1"/>
    <w:rsid w:val="0071477F"/>
    <w:rPr>
      <w:rFonts w:ascii="Times New Roman" w:eastAsia="Times New Roman" w:hAnsi="Times New Roman" w:cs="Times New Roman"/>
      <w:sz w:val="24"/>
      <w:szCs w:val="24"/>
      <w:lang w:val="lv-LV" w:eastAsia="lv-LV"/>
    </w:rPr>
  </w:style>
  <w:style w:type="paragraph" w:customStyle="1" w:styleId="Style2">
    <w:name w:val="Style2"/>
    <w:basedOn w:val="Style1"/>
    <w:qFormat/>
    <w:rsid w:val="0071477F"/>
    <w:pPr>
      <w:numPr>
        <w:ilvl w:val="1"/>
      </w:numPr>
      <w:tabs>
        <w:tab w:val="num" w:pos="360"/>
      </w:tabs>
      <w:ind w:left="858" w:hanging="360"/>
    </w:pPr>
    <w:rPr>
      <w:szCs w:val="28"/>
    </w:rPr>
  </w:style>
  <w:style w:type="paragraph" w:styleId="BodyText">
    <w:name w:val="Body Text"/>
    <w:basedOn w:val="Normal"/>
    <w:link w:val="BodyTextChar"/>
    <w:semiHidden/>
    <w:rsid w:val="0071477F"/>
    <w:rPr>
      <w:rFonts w:ascii="Times New Roman" w:hAnsi="Times New Roman"/>
      <w:sz w:val="28"/>
    </w:rPr>
  </w:style>
  <w:style w:type="character" w:customStyle="1" w:styleId="BodyTextChar">
    <w:name w:val="Body Text Char"/>
    <w:basedOn w:val="DefaultParagraphFont"/>
    <w:link w:val="BodyText"/>
    <w:semiHidden/>
    <w:rsid w:val="0071477F"/>
    <w:rPr>
      <w:rFonts w:ascii="Times New Roman" w:eastAsia="Times New Roman" w:hAnsi="Times New Roman" w:cs="Times New Roman"/>
      <w:sz w:val="28"/>
      <w:szCs w:val="20"/>
      <w:lang w:val="lv-LV"/>
    </w:rPr>
  </w:style>
  <w:style w:type="paragraph" w:styleId="BodyText2">
    <w:name w:val="Body Text 2"/>
    <w:basedOn w:val="Normal"/>
    <w:link w:val="BodyText2Char"/>
    <w:semiHidden/>
    <w:rsid w:val="0071477F"/>
    <w:rPr>
      <w:rFonts w:ascii="Times New Roman" w:hAnsi="Times New Roman"/>
      <w:sz w:val="24"/>
    </w:rPr>
  </w:style>
  <w:style w:type="character" w:customStyle="1" w:styleId="BodyText2Char">
    <w:name w:val="Body Text 2 Char"/>
    <w:basedOn w:val="DefaultParagraphFont"/>
    <w:link w:val="BodyText2"/>
    <w:semiHidden/>
    <w:rsid w:val="0071477F"/>
    <w:rPr>
      <w:rFonts w:ascii="Times New Roman" w:eastAsia="Times New Roman" w:hAnsi="Times New Roman" w:cs="Times New Roman"/>
      <w:sz w:val="24"/>
      <w:szCs w:val="20"/>
      <w:lang w:val="lv-LV"/>
    </w:rPr>
  </w:style>
  <w:style w:type="paragraph" w:styleId="BodyText3">
    <w:name w:val="Body Text 3"/>
    <w:basedOn w:val="Normal"/>
    <w:link w:val="BodyText3Char"/>
    <w:semiHidden/>
    <w:rsid w:val="0071477F"/>
    <w:pPr>
      <w:jc w:val="both"/>
    </w:pPr>
    <w:rPr>
      <w:rFonts w:ascii="Times New Roman" w:hAnsi="Times New Roman"/>
      <w:sz w:val="22"/>
    </w:rPr>
  </w:style>
  <w:style w:type="character" w:customStyle="1" w:styleId="BodyText3Char">
    <w:name w:val="Body Text 3 Char"/>
    <w:basedOn w:val="DefaultParagraphFont"/>
    <w:link w:val="BodyText3"/>
    <w:semiHidden/>
    <w:rsid w:val="0071477F"/>
    <w:rPr>
      <w:rFonts w:ascii="Times New Roman" w:eastAsia="Times New Roman" w:hAnsi="Times New Roman" w:cs="Times New Roman"/>
      <w:szCs w:val="20"/>
      <w:lang w:val="lv-LV"/>
    </w:rPr>
  </w:style>
  <w:style w:type="paragraph" w:customStyle="1" w:styleId="naisnod">
    <w:name w:val="naisnod"/>
    <w:basedOn w:val="Normal"/>
    <w:rsid w:val="0071477F"/>
    <w:pPr>
      <w:spacing w:before="150" w:after="150"/>
      <w:jc w:val="center"/>
    </w:pPr>
    <w:rPr>
      <w:rFonts w:ascii="Times New Roman" w:hAnsi="Times New Roman"/>
      <w:b/>
      <w:bCs/>
      <w:sz w:val="24"/>
      <w:szCs w:val="24"/>
      <w:lang w:eastAsia="lv-LV"/>
    </w:rPr>
  </w:style>
  <w:style w:type="paragraph" w:styleId="HTMLPreformatted">
    <w:name w:val="HTML Preformatted"/>
    <w:basedOn w:val="Normal"/>
    <w:link w:val="HTMLPreformattedChar"/>
    <w:rsid w:val="007147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rsid w:val="0071477F"/>
    <w:rPr>
      <w:rFonts w:ascii="Courier New" w:eastAsia="Times New Roman" w:hAnsi="Courier New" w:cs="Courier New"/>
      <w:sz w:val="20"/>
      <w:szCs w:val="20"/>
      <w:lang w:val="lv-LV" w:eastAsia="lv-LV"/>
    </w:rPr>
  </w:style>
  <w:style w:type="paragraph" w:customStyle="1" w:styleId="Normal1">
    <w:name w:val="Normal1"/>
    <w:basedOn w:val="Normal"/>
    <w:rsid w:val="0071477F"/>
    <w:rPr>
      <w:rFonts w:ascii="Calibri" w:hAnsi="Calibri"/>
      <w:sz w:val="22"/>
      <w:szCs w:val="22"/>
      <w:lang w:eastAsia="lv-LV"/>
    </w:rPr>
  </w:style>
  <w:style w:type="character" w:customStyle="1" w:styleId="normalchar1">
    <w:name w:val="normal__char1"/>
    <w:basedOn w:val="DefaultParagraphFont"/>
    <w:rsid w:val="0071477F"/>
    <w:rPr>
      <w:rFonts w:ascii="Calibri" w:hAnsi="Calibri" w:hint="default"/>
      <w:sz w:val="22"/>
      <w:szCs w:val="22"/>
    </w:rPr>
  </w:style>
  <w:style w:type="paragraph" w:styleId="NoSpacing">
    <w:name w:val="No Spacing"/>
    <w:uiPriority w:val="1"/>
    <w:qFormat/>
    <w:rsid w:val="0071477F"/>
    <w:pPr>
      <w:spacing w:after="0" w:line="240" w:lineRule="auto"/>
    </w:pPr>
    <w:rPr>
      <w:lang w:val="en-US"/>
    </w:rPr>
  </w:style>
  <w:style w:type="paragraph" w:customStyle="1" w:styleId="sakums">
    <w:name w:val="sakums"/>
    <w:basedOn w:val="Normal"/>
    <w:rsid w:val="0071477F"/>
    <w:pPr>
      <w:tabs>
        <w:tab w:val="num" w:pos="420"/>
      </w:tabs>
      <w:spacing w:after="160" w:line="259" w:lineRule="auto"/>
      <w:ind w:left="420" w:hanging="420"/>
    </w:pPr>
    <w:rPr>
      <w:rFonts w:ascii="Calibri" w:eastAsia="Calibri" w:hAnsi="Calibri"/>
      <w:sz w:val="22"/>
      <w:szCs w:val="22"/>
    </w:rPr>
  </w:style>
  <w:style w:type="paragraph" w:customStyle="1" w:styleId="apaks111">
    <w:name w:val="apaks111"/>
    <w:basedOn w:val="Normal"/>
    <w:rsid w:val="0071477F"/>
    <w:pPr>
      <w:tabs>
        <w:tab w:val="num" w:pos="1413"/>
      </w:tabs>
      <w:spacing w:after="160" w:line="259" w:lineRule="auto"/>
      <w:ind w:left="1413" w:hanging="420"/>
    </w:pPr>
    <w:rPr>
      <w:rFonts w:ascii="Calibri" w:eastAsia="Calibri" w:hAnsi="Calibri"/>
      <w:sz w:val="22"/>
      <w:szCs w:val="22"/>
    </w:rPr>
  </w:style>
  <w:style w:type="paragraph" w:customStyle="1" w:styleId="apaks21">
    <w:name w:val="apaks21"/>
    <w:basedOn w:val="Normal"/>
    <w:rsid w:val="0071477F"/>
    <w:pPr>
      <w:numPr>
        <w:ilvl w:val="2"/>
        <w:numId w:val="33"/>
      </w:numPr>
      <w:spacing w:after="160" w:line="259" w:lineRule="auto"/>
    </w:pPr>
    <w:rPr>
      <w:rFonts w:ascii="Calibri" w:eastAsia="Calibri" w:hAnsi="Calibri"/>
      <w:sz w:val="22"/>
      <w:szCs w:val="22"/>
    </w:rPr>
  </w:style>
  <w:style w:type="paragraph" w:customStyle="1" w:styleId="apaks31">
    <w:name w:val="apaks31"/>
    <w:basedOn w:val="Normal"/>
    <w:rsid w:val="0071477F"/>
    <w:pPr>
      <w:numPr>
        <w:ilvl w:val="3"/>
        <w:numId w:val="33"/>
      </w:numPr>
      <w:spacing w:after="160" w:line="259" w:lineRule="auto"/>
    </w:pPr>
    <w:rPr>
      <w:rFonts w:ascii="Calibri" w:eastAsia="Calibri" w:hAnsi="Calibri"/>
      <w:sz w:val="22"/>
      <w:szCs w:val="22"/>
    </w:rPr>
  </w:style>
  <w:style w:type="character" w:customStyle="1" w:styleId="BodytextItalic">
    <w:name w:val="Body text + Italic"/>
    <w:rsid w:val="0071477F"/>
    <w:rPr>
      <w:rFonts w:ascii="Times New Roman" w:eastAsia="Times New Roman" w:hAnsi="Times New Roman" w:cs="Times New Roman"/>
      <w:b w:val="0"/>
      <w:bCs w:val="0"/>
      <w:i/>
      <w:iCs/>
      <w:smallCaps w:val="0"/>
      <w:strike w:val="0"/>
      <w:color w:val="000000"/>
      <w:spacing w:val="0"/>
      <w:w w:val="100"/>
      <w:position w:val="0"/>
      <w:sz w:val="23"/>
      <w:szCs w:val="23"/>
      <w:u w:val="none"/>
      <w:lang w:val="lv-LV"/>
    </w:rPr>
  </w:style>
  <w:style w:type="paragraph" w:styleId="Header">
    <w:name w:val="header"/>
    <w:basedOn w:val="Normal"/>
    <w:link w:val="HeaderChar"/>
    <w:uiPriority w:val="99"/>
    <w:unhideWhenUsed/>
    <w:rsid w:val="0071477F"/>
    <w:pPr>
      <w:tabs>
        <w:tab w:val="center" w:pos="4513"/>
        <w:tab w:val="right" w:pos="9026"/>
      </w:tabs>
    </w:pPr>
  </w:style>
  <w:style w:type="character" w:customStyle="1" w:styleId="HeaderChar">
    <w:name w:val="Header Char"/>
    <w:basedOn w:val="DefaultParagraphFont"/>
    <w:link w:val="Header"/>
    <w:uiPriority w:val="99"/>
    <w:rsid w:val="0071477F"/>
    <w:rPr>
      <w:rFonts w:ascii="BaltGaramond" w:eastAsia="Times New Roman" w:hAnsi="BaltGaramond" w:cs="Times New Roman"/>
      <w:sz w:val="32"/>
      <w:szCs w:val="20"/>
      <w:lang w:val="lv-LV"/>
    </w:rPr>
  </w:style>
  <w:style w:type="paragraph" w:styleId="Footer">
    <w:name w:val="footer"/>
    <w:basedOn w:val="Normal"/>
    <w:link w:val="FooterChar"/>
    <w:uiPriority w:val="99"/>
    <w:unhideWhenUsed/>
    <w:rsid w:val="0071477F"/>
    <w:pPr>
      <w:tabs>
        <w:tab w:val="center" w:pos="4513"/>
        <w:tab w:val="right" w:pos="9026"/>
      </w:tabs>
    </w:pPr>
  </w:style>
  <w:style w:type="character" w:customStyle="1" w:styleId="FooterChar">
    <w:name w:val="Footer Char"/>
    <w:basedOn w:val="DefaultParagraphFont"/>
    <w:link w:val="Footer"/>
    <w:uiPriority w:val="99"/>
    <w:rsid w:val="0071477F"/>
    <w:rPr>
      <w:rFonts w:ascii="BaltGaramond" w:eastAsia="Times New Roman" w:hAnsi="BaltGaramond" w:cs="Times New Roman"/>
      <w:sz w:val="32"/>
      <w:szCs w:val="20"/>
      <w:lang w:val="lv-LV"/>
    </w:rPr>
  </w:style>
  <w:style w:type="paragraph" w:styleId="FootnoteText">
    <w:name w:val="footnote text"/>
    <w:basedOn w:val="Normal"/>
    <w:link w:val="FootnoteTextChar"/>
    <w:uiPriority w:val="99"/>
    <w:semiHidden/>
    <w:unhideWhenUsed/>
    <w:rsid w:val="0082280B"/>
    <w:rPr>
      <w:sz w:val="20"/>
    </w:rPr>
  </w:style>
  <w:style w:type="character" w:customStyle="1" w:styleId="FootnoteTextChar">
    <w:name w:val="Footnote Text Char"/>
    <w:basedOn w:val="DefaultParagraphFont"/>
    <w:link w:val="FootnoteText"/>
    <w:uiPriority w:val="99"/>
    <w:semiHidden/>
    <w:rsid w:val="0082280B"/>
    <w:rPr>
      <w:rFonts w:ascii="BaltGaramond" w:eastAsia="Times New Roman" w:hAnsi="BaltGaramond" w:cs="Times New Roman"/>
      <w:sz w:val="20"/>
      <w:szCs w:val="20"/>
      <w:lang w:val="lv-LV"/>
    </w:rPr>
  </w:style>
  <w:style w:type="character" w:styleId="FootnoteReference">
    <w:name w:val="footnote reference"/>
    <w:basedOn w:val="DefaultParagraphFont"/>
    <w:uiPriority w:val="99"/>
    <w:semiHidden/>
    <w:unhideWhenUsed/>
    <w:rsid w:val="0082280B"/>
    <w:rPr>
      <w:vertAlign w:val="superscript"/>
    </w:rPr>
  </w:style>
  <w:style w:type="character" w:styleId="CommentReference">
    <w:name w:val="annotation reference"/>
    <w:basedOn w:val="DefaultParagraphFont"/>
    <w:uiPriority w:val="99"/>
    <w:semiHidden/>
    <w:unhideWhenUsed/>
    <w:rsid w:val="00CF19D0"/>
    <w:rPr>
      <w:sz w:val="16"/>
      <w:szCs w:val="16"/>
    </w:rPr>
  </w:style>
  <w:style w:type="paragraph" w:styleId="Revision">
    <w:name w:val="Revision"/>
    <w:hidden/>
    <w:uiPriority w:val="99"/>
    <w:semiHidden/>
    <w:rsid w:val="001C7766"/>
    <w:pPr>
      <w:spacing w:after="0" w:line="240" w:lineRule="auto"/>
    </w:pPr>
    <w:rPr>
      <w:rFonts w:ascii="BaltGaramond" w:eastAsia="Times New Roman" w:hAnsi="BaltGaramond" w:cs="Times New Roman"/>
      <w:sz w:val="32"/>
      <w:szCs w:val="20"/>
      <w:lang w:val="lv-LV"/>
    </w:rPr>
  </w:style>
  <w:style w:type="paragraph" w:customStyle="1" w:styleId="TableParagraph">
    <w:name w:val="Table Paragraph"/>
    <w:basedOn w:val="Normal"/>
    <w:uiPriority w:val="1"/>
    <w:qFormat/>
    <w:rsid w:val="004D6A8F"/>
    <w:pPr>
      <w:widowControl w:val="0"/>
      <w:autoSpaceDE w:val="0"/>
      <w:autoSpaceDN w:val="0"/>
    </w:pPr>
    <w:rPr>
      <w:rFonts w:ascii="Cambria" w:eastAsia="Cambria" w:hAnsi="Cambria" w:cs="Cambria"/>
      <w:sz w:val="22"/>
      <w:szCs w:val="22"/>
      <w:lang w:eastAsia="lv-LV" w:bidi="lv-LV"/>
    </w:rPr>
  </w:style>
  <w:style w:type="character" w:styleId="UnresolvedMention">
    <w:name w:val="Unresolved Mention"/>
    <w:basedOn w:val="DefaultParagraphFont"/>
    <w:uiPriority w:val="99"/>
    <w:semiHidden/>
    <w:unhideWhenUsed/>
    <w:rsid w:val="00887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p.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kp.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61FEF-BF27-4303-A045-2F6A3EF46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8849</Words>
  <Characters>5045</Characters>
  <Application>Microsoft Office Word</Application>
  <DocSecurity>0</DocSecurity>
  <Lines>42</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GS_Susinina</dc:creator>
  <cp:keywords/>
  <dc:description/>
  <cp:lastModifiedBy>Irina Sadonkina</cp:lastModifiedBy>
  <cp:revision>2</cp:revision>
  <dcterms:created xsi:type="dcterms:W3CDTF">2025-01-16T11:11:00Z</dcterms:created>
  <dcterms:modified xsi:type="dcterms:W3CDTF">2025-01-16T11:11:00Z</dcterms:modified>
</cp:coreProperties>
</file>