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A3133" w14:textId="77777777" w:rsidR="003B5AA2" w:rsidRDefault="003B5AA2"/>
    <w:p w14:paraId="7372B792" w14:textId="77777777" w:rsidR="009C7EFB" w:rsidRPr="00901E21" w:rsidRDefault="009C7EFB" w:rsidP="009C7EFB">
      <w:pPr>
        <w:jc w:val="right"/>
        <w:rPr>
          <w:rFonts w:ascii="Times New Roman" w:hAnsi="Times New Roman"/>
          <w:sz w:val="22"/>
          <w:szCs w:val="22"/>
        </w:rPr>
      </w:pPr>
      <w:r w:rsidRPr="00901E21">
        <w:rPr>
          <w:rFonts w:ascii="Times New Roman" w:hAnsi="Times New Roman"/>
          <w:sz w:val="22"/>
          <w:szCs w:val="22"/>
        </w:rPr>
        <w:t>Pielikums Nr.</w:t>
      </w:r>
      <w:r>
        <w:rPr>
          <w:rFonts w:ascii="Times New Roman" w:hAnsi="Times New Roman"/>
          <w:sz w:val="22"/>
          <w:szCs w:val="22"/>
        </w:rPr>
        <w:t>9</w:t>
      </w:r>
    </w:p>
    <w:p w14:paraId="363FF1DB" w14:textId="77777777" w:rsidR="009C7EFB" w:rsidRPr="009C7EFB" w:rsidRDefault="009C7EFB" w:rsidP="009C7EFB">
      <w:pPr>
        <w:jc w:val="right"/>
        <w:rPr>
          <w:rFonts w:ascii="Times New Roman" w:hAnsi="Times New Roman"/>
          <w:sz w:val="22"/>
          <w:szCs w:val="22"/>
        </w:rPr>
      </w:pPr>
      <w:r w:rsidRPr="009C7EFB">
        <w:rPr>
          <w:rFonts w:ascii="Times New Roman" w:hAnsi="Times New Roman"/>
          <w:sz w:val="22"/>
          <w:szCs w:val="22"/>
        </w:rPr>
        <w:t>Instrukcijai Nr.9/2019</w:t>
      </w:r>
    </w:p>
    <w:p w14:paraId="4E2E3806" w14:textId="77777777" w:rsidR="009C7EFB" w:rsidRPr="009C7EFB" w:rsidRDefault="009C7EFB" w:rsidP="009C7EFB">
      <w:pPr>
        <w:jc w:val="right"/>
        <w:rPr>
          <w:rFonts w:ascii="Times New Roman" w:hAnsi="Times New Roman"/>
          <w:i/>
          <w:iCs/>
          <w:sz w:val="22"/>
          <w:szCs w:val="22"/>
        </w:rPr>
      </w:pPr>
    </w:p>
    <w:p w14:paraId="5E28135F" w14:textId="77777777" w:rsidR="009C7EFB" w:rsidRPr="009C7EFB" w:rsidRDefault="009C7EFB" w:rsidP="009C7EFB">
      <w:pPr>
        <w:jc w:val="right"/>
        <w:rPr>
          <w:rFonts w:ascii="Times New Roman" w:hAnsi="Times New Roman"/>
          <w:sz w:val="22"/>
          <w:szCs w:val="22"/>
        </w:rPr>
      </w:pPr>
    </w:p>
    <w:p w14:paraId="427C1182" w14:textId="77777777" w:rsidR="009C7EFB" w:rsidRPr="009C7EFB" w:rsidRDefault="009C7EFB" w:rsidP="009C7EFB">
      <w:pPr>
        <w:jc w:val="right"/>
        <w:rPr>
          <w:rFonts w:ascii="Times New Roman" w:hAnsi="Times New Roman"/>
          <w:sz w:val="22"/>
          <w:szCs w:val="22"/>
        </w:rPr>
      </w:pPr>
      <w:r w:rsidRPr="009C7EFB">
        <w:rPr>
          <w:rFonts w:ascii="Times New Roman" w:hAnsi="Times New Roman"/>
          <w:sz w:val="22"/>
          <w:szCs w:val="22"/>
        </w:rPr>
        <w:t xml:space="preserve">LĪGUMA PARAUGS </w:t>
      </w:r>
    </w:p>
    <w:p w14:paraId="2CB87494" w14:textId="77777777" w:rsidR="009C7EFB" w:rsidRPr="009C7EFB" w:rsidRDefault="009C7EFB" w:rsidP="009C7EFB">
      <w:pPr>
        <w:jc w:val="right"/>
        <w:rPr>
          <w:rFonts w:ascii="Times New Roman" w:hAnsi="Times New Roman"/>
          <w:sz w:val="22"/>
          <w:szCs w:val="22"/>
        </w:rPr>
      </w:pPr>
    </w:p>
    <w:p w14:paraId="3B5D2F20" w14:textId="77777777" w:rsidR="009C7EFB" w:rsidRPr="009C7EFB" w:rsidRDefault="009C7EFB" w:rsidP="009C7EFB">
      <w:pPr>
        <w:keepNext/>
        <w:outlineLvl w:val="1"/>
        <w:rPr>
          <w:rFonts w:ascii="Times New Roman" w:hAnsi="Times New Roman"/>
          <w:sz w:val="24"/>
        </w:rPr>
      </w:pPr>
    </w:p>
    <w:p w14:paraId="00E5C4E8" w14:textId="545EBB98" w:rsidR="009C7EFB" w:rsidRPr="009C7EFB" w:rsidRDefault="009C7EFB" w:rsidP="009C7EFB">
      <w:pPr>
        <w:ind w:left="-810"/>
        <w:jc w:val="right"/>
        <w:rPr>
          <w:rFonts w:ascii="Times New Roman" w:hAnsi="Times New Roman"/>
          <w:b/>
          <w:sz w:val="22"/>
          <w:szCs w:val="22"/>
        </w:rPr>
      </w:pPr>
      <w:r w:rsidRPr="009C7EFB">
        <w:rPr>
          <w:rFonts w:ascii="Times New Roman" w:hAnsi="Times New Roman"/>
          <w:b/>
          <w:sz w:val="22"/>
          <w:szCs w:val="22"/>
        </w:rPr>
        <w:t xml:space="preserve">                                                      </w:t>
      </w:r>
      <w:r w:rsidRPr="009C7EFB">
        <w:rPr>
          <w:rFonts w:ascii="Times New Roman" w:hAnsi="Times New Roman"/>
          <w:sz w:val="22"/>
          <w:szCs w:val="22"/>
        </w:rPr>
        <w:tab/>
        <w:t xml:space="preserve">                                                               </w:t>
      </w:r>
      <w:r w:rsidRPr="009C7EFB">
        <w:rPr>
          <w:rFonts w:ascii="Times New Roman" w:hAnsi="Times New Roman"/>
          <w:b/>
          <w:sz w:val="22"/>
          <w:szCs w:val="22"/>
        </w:rPr>
        <w:t>Personīgais konts (</w:t>
      </w:r>
      <w:r>
        <w:rPr>
          <w:rFonts w:ascii="Times New Roman" w:hAnsi="Times New Roman"/>
          <w:b/>
          <w:sz w:val="22"/>
          <w:szCs w:val="22"/>
        </w:rPr>
        <w:t>______</w:t>
      </w:r>
      <w:r w:rsidRPr="009C7EFB">
        <w:rPr>
          <w:rFonts w:ascii="Times New Roman" w:hAnsi="Times New Roman"/>
          <w:b/>
          <w:sz w:val="22"/>
          <w:szCs w:val="22"/>
        </w:rPr>
        <w:t>)</w:t>
      </w:r>
    </w:p>
    <w:p w14:paraId="09BFA970" w14:textId="77777777" w:rsidR="009C7EFB" w:rsidRPr="009C7EFB" w:rsidRDefault="009C7EFB" w:rsidP="009C7EFB">
      <w:pPr>
        <w:ind w:left="-810"/>
        <w:jc w:val="right"/>
        <w:rPr>
          <w:rFonts w:ascii="Times New Roman" w:hAnsi="Times New Roman"/>
          <w:b/>
          <w:sz w:val="22"/>
          <w:szCs w:val="22"/>
        </w:rPr>
      </w:pPr>
      <w:r w:rsidRPr="009C7EFB">
        <w:rPr>
          <w:rFonts w:ascii="Times New Roman" w:hAnsi="Times New Roman"/>
          <w:sz w:val="22"/>
          <w:szCs w:val="22"/>
        </w:rPr>
        <w:tab/>
        <w:t xml:space="preserve"> </w:t>
      </w:r>
    </w:p>
    <w:p w14:paraId="18D3E729" w14:textId="77777777" w:rsidR="009C7EFB" w:rsidRPr="009C7EFB" w:rsidRDefault="009C7EFB" w:rsidP="009C7EFB">
      <w:pPr>
        <w:keepNext/>
        <w:ind w:left="-810"/>
        <w:jc w:val="center"/>
        <w:outlineLvl w:val="0"/>
        <w:rPr>
          <w:rFonts w:ascii="Times New Roman" w:hAnsi="Times New Roman"/>
          <w:b/>
          <w:i/>
          <w:sz w:val="22"/>
          <w:szCs w:val="22"/>
        </w:rPr>
      </w:pPr>
      <w:r w:rsidRPr="009C7EFB">
        <w:rPr>
          <w:rFonts w:ascii="Times New Roman" w:hAnsi="Times New Roman"/>
          <w:b/>
          <w:bCs/>
          <w:iCs/>
          <w:sz w:val="22"/>
          <w:szCs w:val="22"/>
        </w:rPr>
        <w:t xml:space="preserve">L Ī G U M S </w:t>
      </w:r>
      <w:r w:rsidRPr="009C7EFB">
        <w:rPr>
          <w:rFonts w:ascii="Times New Roman" w:hAnsi="Times New Roman"/>
          <w:iCs/>
          <w:sz w:val="22"/>
          <w:szCs w:val="22"/>
        </w:rPr>
        <w:t xml:space="preserve">Nr. </w:t>
      </w:r>
    </w:p>
    <w:p w14:paraId="1457DB17" w14:textId="77777777" w:rsidR="009C7EFB" w:rsidRPr="009C7EFB" w:rsidRDefault="009C7EFB" w:rsidP="009C7EFB">
      <w:pPr>
        <w:ind w:left="-810"/>
        <w:jc w:val="center"/>
        <w:rPr>
          <w:rFonts w:ascii="Times New Roman" w:hAnsi="Times New Roman"/>
          <w:b/>
          <w:bCs/>
          <w:color w:val="000000"/>
          <w:sz w:val="22"/>
          <w:szCs w:val="22"/>
        </w:rPr>
      </w:pPr>
      <w:r w:rsidRPr="009C7EFB">
        <w:rPr>
          <w:rFonts w:ascii="Times New Roman" w:hAnsi="Times New Roman"/>
          <w:b/>
          <w:bCs/>
          <w:color w:val="000000"/>
          <w:sz w:val="22"/>
          <w:szCs w:val="22"/>
        </w:rPr>
        <w:t>par centralizēto ūdenssaimniecības pakalpojumu sniegšanu</w:t>
      </w:r>
    </w:p>
    <w:p w14:paraId="097CAC41" w14:textId="77777777" w:rsidR="009C7EFB" w:rsidRPr="009C7EFB" w:rsidRDefault="009C7EFB" w:rsidP="009C7EFB">
      <w:pPr>
        <w:ind w:left="-810"/>
        <w:jc w:val="center"/>
        <w:rPr>
          <w:rFonts w:ascii="Times New Roman" w:hAnsi="Times New Roman"/>
          <w:b/>
          <w:bCs/>
          <w:color w:val="000000"/>
          <w:sz w:val="22"/>
          <w:szCs w:val="22"/>
        </w:rPr>
      </w:pPr>
      <w:r w:rsidRPr="009C7EFB">
        <w:rPr>
          <w:rFonts w:ascii="Times New Roman" w:hAnsi="Times New Roman"/>
          <w:b/>
          <w:bCs/>
          <w:color w:val="000000"/>
          <w:sz w:val="22"/>
          <w:szCs w:val="22"/>
        </w:rPr>
        <w:t xml:space="preserve">(ūdensapgāde un kanalizācija) </w:t>
      </w:r>
    </w:p>
    <w:p w14:paraId="0EE8FFDD" w14:textId="77777777" w:rsidR="009C7EFB" w:rsidRPr="009C7EFB" w:rsidRDefault="009C7EFB" w:rsidP="009C7EFB">
      <w:pPr>
        <w:ind w:left="-810"/>
        <w:jc w:val="center"/>
        <w:rPr>
          <w:rFonts w:ascii="Times New Roman" w:hAnsi="Times New Roman"/>
          <w:color w:val="000000"/>
          <w:sz w:val="22"/>
          <w:szCs w:val="22"/>
        </w:rPr>
      </w:pPr>
      <w:r w:rsidRPr="009C7EFB">
        <w:rPr>
          <w:rFonts w:ascii="Times New Roman" w:hAnsi="Times New Roman"/>
          <w:color w:val="000000"/>
          <w:sz w:val="22"/>
          <w:szCs w:val="22"/>
        </w:rPr>
        <w:t xml:space="preserve"> </w:t>
      </w:r>
    </w:p>
    <w:p w14:paraId="1BAC6CA2" w14:textId="77777777" w:rsidR="009C7EFB" w:rsidRPr="009C7EFB" w:rsidRDefault="009C7EFB" w:rsidP="009C7EFB">
      <w:pPr>
        <w:ind w:left="-810"/>
        <w:rPr>
          <w:rFonts w:ascii="Times New Roman" w:hAnsi="Times New Roman"/>
          <w:sz w:val="22"/>
          <w:szCs w:val="22"/>
        </w:rPr>
      </w:pPr>
    </w:p>
    <w:p w14:paraId="40D04C8B" w14:textId="77777777" w:rsidR="009C7EFB" w:rsidRPr="009C7EFB" w:rsidRDefault="009C7EFB" w:rsidP="009C7EFB">
      <w:pPr>
        <w:keepNext/>
        <w:ind w:left="-810"/>
        <w:outlineLvl w:val="1"/>
        <w:rPr>
          <w:rFonts w:ascii="Times New Roman" w:hAnsi="Times New Roman"/>
          <w:sz w:val="22"/>
          <w:szCs w:val="22"/>
        </w:rPr>
      </w:pPr>
      <w:r w:rsidRPr="009C7EFB">
        <w:rPr>
          <w:rFonts w:ascii="Times New Roman" w:hAnsi="Times New Roman"/>
          <w:sz w:val="22"/>
          <w:szCs w:val="22"/>
        </w:rPr>
        <w:t xml:space="preserve">Tīrainē </w:t>
      </w:r>
      <w:r w:rsidRPr="009C7EFB">
        <w:rPr>
          <w:rFonts w:ascii="Times New Roman" w:hAnsi="Times New Roman"/>
          <w:sz w:val="22"/>
          <w:szCs w:val="22"/>
        </w:rPr>
        <w:tab/>
      </w:r>
      <w:r w:rsidRPr="009C7EFB">
        <w:rPr>
          <w:rFonts w:ascii="Times New Roman" w:hAnsi="Times New Roman"/>
          <w:sz w:val="22"/>
          <w:szCs w:val="22"/>
        </w:rPr>
        <w:tab/>
      </w:r>
      <w:r w:rsidRPr="009C7EFB">
        <w:rPr>
          <w:rFonts w:ascii="Times New Roman" w:hAnsi="Times New Roman"/>
          <w:sz w:val="22"/>
          <w:szCs w:val="22"/>
        </w:rPr>
        <w:tab/>
      </w:r>
      <w:r w:rsidRPr="009C7EFB">
        <w:rPr>
          <w:rFonts w:ascii="Times New Roman" w:hAnsi="Times New Roman"/>
          <w:sz w:val="22"/>
          <w:szCs w:val="22"/>
        </w:rPr>
        <w:tab/>
      </w:r>
      <w:r w:rsidRPr="009C7EFB">
        <w:rPr>
          <w:rFonts w:ascii="Times New Roman" w:hAnsi="Times New Roman"/>
          <w:sz w:val="22"/>
          <w:szCs w:val="22"/>
        </w:rPr>
        <w:tab/>
      </w:r>
      <w:r w:rsidRPr="009C7EFB">
        <w:rPr>
          <w:rFonts w:ascii="Times New Roman" w:hAnsi="Times New Roman"/>
          <w:sz w:val="22"/>
          <w:szCs w:val="22"/>
        </w:rPr>
        <w:tab/>
      </w:r>
      <w:r w:rsidRPr="009C7EFB">
        <w:rPr>
          <w:rFonts w:ascii="Times New Roman" w:hAnsi="Times New Roman"/>
          <w:sz w:val="22"/>
          <w:szCs w:val="22"/>
        </w:rPr>
        <w:tab/>
      </w:r>
      <w:r w:rsidRPr="009C7EFB">
        <w:rPr>
          <w:rFonts w:ascii="Times New Roman" w:hAnsi="Times New Roman"/>
          <w:sz w:val="22"/>
          <w:szCs w:val="22"/>
        </w:rPr>
        <w:tab/>
        <w:t xml:space="preserve">             Datums skatāms paraksta laika zīmogā</w:t>
      </w:r>
    </w:p>
    <w:p w14:paraId="12154FD8" w14:textId="77777777" w:rsidR="009C7EFB" w:rsidRPr="009C7EFB" w:rsidRDefault="009C7EFB" w:rsidP="009C7EFB">
      <w:pPr>
        <w:ind w:left="-810"/>
        <w:rPr>
          <w:rFonts w:ascii="Times New Roman" w:hAnsi="Times New Roman"/>
          <w:b/>
          <w:bCs/>
          <w:sz w:val="22"/>
          <w:szCs w:val="22"/>
        </w:rPr>
      </w:pPr>
    </w:p>
    <w:p w14:paraId="177047AA" w14:textId="77777777" w:rsidR="009C7EFB" w:rsidRPr="007B49B6" w:rsidRDefault="009C7EFB" w:rsidP="009C7EFB">
      <w:pPr>
        <w:ind w:left="-810"/>
        <w:rPr>
          <w:rFonts w:ascii="Times New Roman" w:hAnsi="Times New Roman"/>
          <w:b/>
          <w:bCs/>
          <w:sz w:val="22"/>
          <w:szCs w:val="22"/>
        </w:rPr>
      </w:pPr>
    </w:p>
    <w:p w14:paraId="497A04E5" w14:textId="77777777" w:rsidR="009C7EFB" w:rsidRDefault="009C7EFB" w:rsidP="009C7EFB">
      <w:pPr>
        <w:ind w:left="-810"/>
        <w:jc w:val="both"/>
        <w:rPr>
          <w:rFonts w:ascii="Times New Roman" w:hAnsi="Times New Roman"/>
          <w:sz w:val="22"/>
          <w:szCs w:val="22"/>
        </w:rPr>
      </w:pPr>
      <w:r w:rsidRPr="006E3015">
        <w:rPr>
          <w:rFonts w:ascii="Times New Roman" w:hAnsi="Times New Roman"/>
          <w:b/>
          <w:sz w:val="22"/>
          <w:szCs w:val="22"/>
        </w:rPr>
        <w:t>Sabiedrība ar ierobežotu atbildību</w:t>
      </w:r>
      <w:r w:rsidRPr="007B49B6">
        <w:rPr>
          <w:rFonts w:ascii="Times New Roman" w:hAnsi="Times New Roman"/>
          <w:b/>
          <w:bCs/>
          <w:sz w:val="22"/>
          <w:szCs w:val="22"/>
        </w:rPr>
        <w:t xml:space="preserve"> “Mārupes komunālie pakalpojumi”, reģ.Nr.40103111018</w:t>
      </w:r>
      <w:r>
        <w:rPr>
          <w:rFonts w:ascii="Times New Roman" w:hAnsi="Times New Roman"/>
          <w:sz w:val="22"/>
          <w:szCs w:val="22"/>
        </w:rPr>
        <w:t xml:space="preserve">, valdes locekles Daces </w:t>
      </w:r>
      <w:proofErr w:type="spellStart"/>
      <w:r>
        <w:rPr>
          <w:rFonts w:ascii="Times New Roman" w:hAnsi="Times New Roman"/>
          <w:sz w:val="22"/>
          <w:szCs w:val="22"/>
        </w:rPr>
        <w:t>Šveides</w:t>
      </w:r>
      <w:proofErr w:type="spellEnd"/>
      <w:r>
        <w:rPr>
          <w:rFonts w:ascii="Times New Roman" w:hAnsi="Times New Roman"/>
          <w:sz w:val="22"/>
          <w:szCs w:val="22"/>
        </w:rPr>
        <w:t xml:space="preserve"> </w:t>
      </w:r>
      <w:r w:rsidRPr="007B49B6">
        <w:rPr>
          <w:rFonts w:ascii="Times New Roman" w:hAnsi="Times New Roman"/>
          <w:sz w:val="22"/>
          <w:szCs w:val="22"/>
        </w:rPr>
        <w:t xml:space="preserve">personā, kas rīkojas uz sabiedrības statūtu pamata,  turpmāk “Piegādātājs” no vienas puses, </w:t>
      </w:r>
      <w:r>
        <w:rPr>
          <w:rFonts w:ascii="Times New Roman" w:hAnsi="Times New Roman"/>
          <w:sz w:val="22"/>
          <w:szCs w:val="22"/>
        </w:rPr>
        <w:t>un</w:t>
      </w:r>
      <w:r w:rsidRPr="007B49B6">
        <w:rPr>
          <w:rFonts w:ascii="Times New Roman" w:hAnsi="Times New Roman"/>
          <w:sz w:val="22"/>
          <w:szCs w:val="22"/>
        </w:rPr>
        <w:t xml:space="preserve"> </w:t>
      </w:r>
    </w:p>
    <w:p w14:paraId="691AB19C" w14:textId="77777777" w:rsidR="009C7EFB" w:rsidRDefault="009C7EFB" w:rsidP="009C7EFB">
      <w:pPr>
        <w:ind w:left="-810"/>
        <w:jc w:val="both"/>
        <w:rPr>
          <w:rFonts w:ascii="Times New Roman" w:hAnsi="Times New Roman"/>
          <w:sz w:val="22"/>
          <w:szCs w:val="22"/>
        </w:rPr>
      </w:pPr>
      <w:r>
        <w:rPr>
          <w:rFonts w:ascii="Times New Roman" w:hAnsi="Times New Roman"/>
          <w:b/>
          <w:sz w:val="22"/>
          <w:szCs w:val="22"/>
        </w:rPr>
        <w:t>____________</w:t>
      </w:r>
      <w:r>
        <w:rPr>
          <w:rFonts w:ascii="Times New Roman" w:hAnsi="Times New Roman"/>
          <w:sz w:val="22"/>
          <w:szCs w:val="22"/>
        </w:rPr>
        <w:t xml:space="preserve">, personas kods ____________________, turpmāk “Pakalpojuma lietotājs” no otras puses, </w:t>
      </w:r>
      <w:r>
        <w:rPr>
          <w:rFonts w:ascii="Times New Roman" w:hAnsi="Times New Roman"/>
          <w:color w:val="000000"/>
          <w:sz w:val="22"/>
          <w:szCs w:val="22"/>
        </w:rPr>
        <w:t>noslēdz šādu līgumu (turpmāk– Līgums):</w:t>
      </w:r>
    </w:p>
    <w:p w14:paraId="401CA781" w14:textId="77777777" w:rsidR="009C7EFB" w:rsidRPr="00A43D6A" w:rsidRDefault="009C7EFB" w:rsidP="009C7EFB">
      <w:pPr>
        <w:ind w:left="-810"/>
        <w:jc w:val="both"/>
        <w:rPr>
          <w:rFonts w:ascii="Times New Roman" w:hAnsi="Times New Roman"/>
          <w:sz w:val="22"/>
          <w:szCs w:val="22"/>
        </w:rPr>
      </w:pPr>
    </w:p>
    <w:p w14:paraId="2652E70B" w14:textId="77777777" w:rsidR="009C7EFB" w:rsidRDefault="009C7EFB" w:rsidP="009C7EFB">
      <w:pPr>
        <w:pStyle w:val="Sarakstarindkopa"/>
        <w:numPr>
          <w:ilvl w:val="0"/>
          <w:numId w:val="1"/>
        </w:numPr>
        <w:jc w:val="center"/>
        <w:rPr>
          <w:rFonts w:ascii="Times New Roman" w:hAnsi="Times New Roman"/>
          <w:b/>
          <w:color w:val="000000"/>
          <w:sz w:val="22"/>
          <w:szCs w:val="22"/>
        </w:rPr>
      </w:pPr>
      <w:r w:rsidRPr="006C5113">
        <w:rPr>
          <w:rFonts w:ascii="Times New Roman" w:hAnsi="Times New Roman"/>
          <w:b/>
          <w:color w:val="000000"/>
          <w:sz w:val="22"/>
          <w:szCs w:val="22"/>
        </w:rPr>
        <w:t>Līguma priekšmets:</w:t>
      </w:r>
    </w:p>
    <w:p w14:paraId="5576490B" w14:textId="77777777" w:rsidR="009C7EFB" w:rsidRPr="00177612" w:rsidRDefault="009C7EFB" w:rsidP="009C7EFB">
      <w:pPr>
        <w:shd w:val="clear" w:color="auto" w:fill="FFFFFF" w:themeFill="background1"/>
        <w:ind w:left="-810"/>
        <w:jc w:val="both"/>
        <w:rPr>
          <w:rFonts w:ascii="Times New Roman" w:hAnsi="Times New Roman"/>
          <w:b/>
          <w:sz w:val="22"/>
          <w:szCs w:val="22"/>
        </w:rPr>
      </w:pPr>
      <w:r w:rsidRPr="007B49B6">
        <w:rPr>
          <w:rFonts w:ascii="Times New Roman" w:hAnsi="Times New Roman"/>
          <w:color w:val="000000"/>
          <w:sz w:val="22"/>
          <w:szCs w:val="22"/>
        </w:rPr>
        <w:t xml:space="preserve">1.1. Piegādātājs apņemas centralizēti piegādāt Pakalpojuma lietotājam dzeramo ūdeni un centralizēti pieņemt Pakalpojuma lietotāja novadītos sadzīves kanalizācijas notekūdeņus īpašumam </w:t>
      </w:r>
      <w:r>
        <w:rPr>
          <w:rFonts w:ascii="Times New Roman" w:hAnsi="Times New Roman"/>
          <w:b/>
          <w:color w:val="000000"/>
          <w:sz w:val="22"/>
          <w:szCs w:val="22"/>
        </w:rPr>
        <w:t>_______</w:t>
      </w:r>
      <w:r>
        <w:rPr>
          <w:rFonts w:ascii="Times New Roman" w:hAnsi="Times New Roman"/>
          <w:bCs/>
          <w:color w:val="000000"/>
          <w:sz w:val="22"/>
          <w:szCs w:val="22"/>
        </w:rPr>
        <w:t xml:space="preserve">  </w:t>
      </w:r>
      <w:r w:rsidRPr="005118AA">
        <w:rPr>
          <w:rFonts w:ascii="Times New Roman" w:hAnsi="Times New Roman"/>
          <w:bCs/>
          <w:color w:val="000000"/>
          <w:sz w:val="22"/>
          <w:szCs w:val="22"/>
        </w:rPr>
        <w:t>Mārupes novads, kadastra</w:t>
      </w:r>
      <w:r w:rsidRPr="007B49B6">
        <w:rPr>
          <w:rFonts w:ascii="Times New Roman" w:hAnsi="Times New Roman"/>
          <w:bCs/>
          <w:color w:val="000000"/>
          <w:sz w:val="22"/>
          <w:szCs w:val="22"/>
        </w:rPr>
        <w:t xml:space="preserve"> numurs:</w:t>
      </w:r>
      <w:r w:rsidRPr="007B49B6">
        <w:rPr>
          <w:rFonts w:ascii="Times New Roman" w:hAnsi="Times New Roman"/>
          <w:b/>
          <w:bCs/>
          <w:color w:val="000000"/>
          <w:sz w:val="22"/>
          <w:szCs w:val="22"/>
        </w:rPr>
        <w:t xml:space="preserve"> </w:t>
      </w:r>
      <w:r>
        <w:rPr>
          <w:rFonts w:ascii="Times New Roman" w:hAnsi="Times New Roman"/>
          <w:b/>
          <w:bCs/>
          <w:color w:val="000000"/>
          <w:sz w:val="22"/>
          <w:szCs w:val="22"/>
        </w:rPr>
        <w:t>____________________</w:t>
      </w:r>
      <w:r w:rsidRPr="00AE2CAF">
        <w:rPr>
          <w:rFonts w:ascii="Times New Roman" w:hAnsi="Times New Roman"/>
          <w:color w:val="000000"/>
          <w:sz w:val="22"/>
          <w:szCs w:val="22"/>
        </w:rPr>
        <w:t>,</w:t>
      </w:r>
      <w:r>
        <w:rPr>
          <w:rFonts w:ascii="Times New Roman" w:hAnsi="Times New Roman"/>
          <w:color w:val="000000"/>
          <w:sz w:val="22"/>
          <w:szCs w:val="22"/>
        </w:rPr>
        <w:t xml:space="preserve"> </w:t>
      </w:r>
      <w:r w:rsidRPr="00177612">
        <w:rPr>
          <w:rFonts w:ascii="Times New Roman" w:hAnsi="Times New Roman"/>
          <w:bCs/>
          <w:sz w:val="22"/>
          <w:szCs w:val="22"/>
          <w:shd w:val="clear" w:color="auto" w:fill="FFFFFF" w:themeFill="background1"/>
        </w:rPr>
        <w:t>i</w:t>
      </w:r>
      <w:r w:rsidRPr="00177612">
        <w:rPr>
          <w:rFonts w:ascii="Times New Roman" w:hAnsi="Times New Roman"/>
          <w:sz w:val="22"/>
          <w:szCs w:val="22"/>
          <w:shd w:val="clear" w:color="auto" w:fill="FFFFFF" w:themeFill="background1"/>
        </w:rPr>
        <w:t>zmantojot Piegādātāja maģistrālo ūdensapgādes un kanalizācijas infrastruktūru,</w:t>
      </w:r>
      <w:r w:rsidRPr="00177612">
        <w:rPr>
          <w:rFonts w:ascii="Times New Roman" w:hAnsi="Times New Roman"/>
          <w:b/>
          <w:bCs/>
          <w:sz w:val="22"/>
          <w:szCs w:val="22"/>
          <w:shd w:val="clear" w:color="auto" w:fill="FFFFFF" w:themeFill="background1"/>
        </w:rPr>
        <w:t xml:space="preserve"> (turpmāk  - </w:t>
      </w:r>
      <w:r w:rsidRPr="00177612">
        <w:rPr>
          <w:rFonts w:ascii="Times New Roman" w:hAnsi="Times New Roman"/>
          <w:b/>
          <w:bCs/>
          <w:sz w:val="22"/>
          <w:szCs w:val="22"/>
        </w:rPr>
        <w:t>ūdenssaimniecības pakalpojums).</w:t>
      </w:r>
    </w:p>
    <w:p w14:paraId="35DCFFBE"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1.2. Pakalpojuma lietotājs apņemas samaksāt Piegādātājam par ūdenssaimniecības  pakalpojumu saskaņā ar Līgumā noteikto norēķinu kārtību.</w:t>
      </w:r>
    </w:p>
    <w:p w14:paraId="7A4BE034" w14:textId="77777777" w:rsidR="009C7EFB" w:rsidRDefault="009C7EFB" w:rsidP="009C7EFB">
      <w:pPr>
        <w:ind w:left="-810"/>
        <w:jc w:val="center"/>
        <w:rPr>
          <w:rFonts w:ascii="Times New Roman" w:hAnsi="Times New Roman"/>
          <w:b/>
          <w:bCs/>
          <w:color w:val="000000"/>
          <w:sz w:val="22"/>
          <w:szCs w:val="22"/>
        </w:rPr>
      </w:pPr>
      <w:r w:rsidRPr="007B49B6">
        <w:rPr>
          <w:rFonts w:ascii="Times New Roman" w:hAnsi="Times New Roman"/>
          <w:b/>
          <w:bCs/>
          <w:color w:val="000000"/>
          <w:sz w:val="22"/>
          <w:szCs w:val="22"/>
        </w:rPr>
        <w:t>2. Norēķinu kārtība:</w:t>
      </w:r>
    </w:p>
    <w:p w14:paraId="4BE53655"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2.1. Pakalpojuma lietotājs maksā par ūdenssaimniecības pakalpojumu no </w:t>
      </w:r>
      <w:r>
        <w:rPr>
          <w:rFonts w:ascii="Times New Roman" w:hAnsi="Times New Roman"/>
          <w:color w:val="000000"/>
          <w:sz w:val="22"/>
          <w:szCs w:val="22"/>
        </w:rPr>
        <w:t xml:space="preserve">Līguma noslēgšanas </w:t>
      </w:r>
      <w:r w:rsidRPr="007B49B6">
        <w:rPr>
          <w:rFonts w:ascii="Times New Roman" w:hAnsi="Times New Roman"/>
          <w:color w:val="000000"/>
          <w:sz w:val="22"/>
          <w:szCs w:val="22"/>
        </w:rPr>
        <w:t>brīža</w:t>
      </w:r>
      <w:r>
        <w:rPr>
          <w:rFonts w:ascii="Times New Roman" w:hAnsi="Times New Roman"/>
          <w:color w:val="000000"/>
          <w:sz w:val="22"/>
          <w:szCs w:val="22"/>
        </w:rPr>
        <w:t xml:space="preserve">. Ja pirms Līguma noslēgšanas Puses paraksta </w:t>
      </w:r>
      <w:r w:rsidRPr="007B49B6">
        <w:rPr>
          <w:rFonts w:ascii="Times New Roman" w:hAnsi="Times New Roman"/>
          <w:color w:val="000000"/>
          <w:sz w:val="22"/>
          <w:szCs w:val="22"/>
        </w:rPr>
        <w:t xml:space="preserve"> akt</w:t>
      </w:r>
      <w:r>
        <w:rPr>
          <w:rFonts w:ascii="Times New Roman" w:hAnsi="Times New Roman"/>
          <w:color w:val="000000"/>
          <w:sz w:val="22"/>
          <w:szCs w:val="22"/>
        </w:rPr>
        <w:t>u</w:t>
      </w:r>
      <w:r w:rsidRPr="007B49B6">
        <w:rPr>
          <w:rFonts w:ascii="Times New Roman" w:hAnsi="Times New Roman"/>
          <w:color w:val="000000"/>
          <w:sz w:val="22"/>
          <w:szCs w:val="22"/>
        </w:rPr>
        <w:t xml:space="preserve">, kurā abas puses fiksē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pakalpojuma sniegšanas uzsākšanas datumu un mēraparāta numuru, verifikācijas datumu  un sākuma rādījumus</w:t>
      </w:r>
      <w:r>
        <w:rPr>
          <w:rFonts w:ascii="Times New Roman" w:hAnsi="Times New Roman"/>
          <w:color w:val="000000"/>
          <w:sz w:val="22"/>
          <w:szCs w:val="22"/>
        </w:rPr>
        <w:t>, maksāšanas pienākums sākas ar akta parakstīšanas dienu</w:t>
      </w:r>
      <w:r w:rsidRPr="007B49B6">
        <w:rPr>
          <w:rFonts w:ascii="Times New Roman" w:hAnsi="Times New Roman"/>
          <w:color w:val="000000"/>
          <w:sz w:val="22"/>
          <w:szCs w:val="22"/>
        </w:rPr>
        <w:t xml:space="preserve">. </w:t>
      </w:r>
    </w:p>
    <w:p w14:paraId="33623611" w14:textId="77777777" w:rsidR="009C7EFB" w:rsidRPr="008F282D"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2.2</w:t>
      </w:r>
      <w:r w:rsidRPr="008F282D">
        <w:rPr>
          <w:rFonts w:ascii="Times New Roman" w:hAnsi="Times New Roman"/>
          <w:color w:val="000000"/>
          <w:sz w:val="22"/>
          <w:szCs w:val="22"/>
        </w:rPr>
        <w:t xml:space="preserve">. Maksa par ūdenssaimniecības pakalpojumu tiek aprēķināta par vienu kalendāra mēnesi, balstoties uz mēraparāta rādījumu, kas uzrāda patērētā ūdens daudzumu kubikmetros un ir nolasīts un nodots </w:t>
      </w:r>
      <w:r>
        <w:rPr>
          <w:rFonts w:ascii="Times New Roman" w:hAnsi="Times New Roman"/>
          <w:color w:val="000000"/>
          <w:sz w:val="22"/>
          <w:szCs w:val="22"/>
        </w:rPr>
        <w:t>Piegādātājam</w:t>
      </w:r>
      <w:r w:rsidRPr="008F282D">
        <w:rPr>
          <w:rFonts w:ascii="Times New Roman" w:hAnsi="Times New Roman"/>
          <w:color w:val="000000"/>
          <w:sz w:val="22"/>
          <w:szCs w:val="22"/>
        </w:rPr>
        <w:t xml:space="preserve"> ik mēnesi laika periodā no 25. datuma līdz nākamā mēneša 1. datumam. Rādījumu nolasīšanas pienākums ir:</w:t>
      </w:r>
    </w:p>
    <w:p w14:paraId="59C10630" w14:textId="77777777" w:rsidR="009C7EFB" w:rsidRPr="008F282D"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2.2.1. Piegādātājam, ja komercuzskaites m</w:t>
      </w:r>
      <w:r w:rsidRPr="008F282D">
        <w:rPr>
          <w:rFonts w:ascii="Times New Roman" w:hAnsi="Times New Roman" w:hint="eastAsia"/>
          <w:color w:val="000000"/>
          <w:sz w:val="22"/>
          <w:szCs w:val="22"/>
        </w:rPr>
        <w:t>ē</w:t>
      </w:r>
      <w:r w:rsidRPr="008F282D">
        <w:rPr>
          <w:rFonts w:ascii="Times New Roman" w:hAnsi="Times New Roman"/>
          <w:color w:val="000000"/>
          <w:sz w:val="22"/>
          <w:szCs w:val="22"/>
        </w:rPr>
        <w:t>rapar</w:t>
      </w:r>
      <w:r w:rsidRPr="008F282D">
        <w:rPr>
          <w:rFonts w:ascii="Times New Roman" w:hAnsi="Times New Roman" w:hint="eastAsia"/>
          <w:color w:val="000000"/>
          <w:sz w:val="22"/>
          <w:szCs w:val="22"/>
        </w:rPr>
        <w:t>ā</w:t>
      </w:r>
      <w:r w:rsidRPr="008F282D">
        <w:rPr>
          <w:rFonts w:ascii="Times New Roman" w:hAnsi="Times New Roman"/>
          <w:color w:val="000000"/>
          <w:sz w:val="22"/>
          <w:szCs w:val="22"/>
        </w:rPr>
        <w:t>ts ir aprīkots ar telemetrijas vai telemeh</w:t>
      </w:r>
      <w:r w:rsidRPr="008F282D">
        <w:rPr>
          <w:rFonts w:ascii="Times New Roman" w:hAnsi="Times New Roman" w:hint="eastAsia"/>
          <w:color w:val="000000"/>
          <w:sz w:val="22"/>
          <w:szCs w:val="22"/>
        </w:rPr>
        <w:t>ā</w:t>
      </w:r>
      <w:r w:rsidRPr="008F282D">
        <w:rPr>
          <w:rFonts w:ascii="Times New Roman" w:hAnsi="Times New Roman"/>
          <w:color w:val="000000"/>
          <w:sz w:val="22"/>
          <w:szCs w:val="22"/>
        </w:rPr>
        <w:t>nikas sist</w:t>
      </w:r>
      <w:r w:rsidRPr="008F282D">
        <w:rPr>
          <w:rFonts w:ascii="Times New Roman" w:hAnsi="Times New Roman" w:hint="eastAsia"/>
          <w:color w:val="000000"/>
          <w:sz w:val="22"/>
          <w:szCs w:val="22"/>
        </w:rPr>
        <w:t>ē</w:t>
      </w:r>
      <w:r w:rsidRPr="008F282D">
        <w:rPr>
          <w:rFonts w:ascii="Times New Roman" w:hAnsi="Times New Roman"/>
          <w:color w:val="000000"/>
          <w:sz w:val="22"/>
          <w:szCs w:val="22"/>
        </w:rPr>
        <w:t>mu datu automatiz</w:t>
      </w:r>
      <w:r w:rsidRPr="008F282D">
        <w:rPr>
          <w:rFonts w:ascii="Times New Roman" w:hAnsi="Times New Roman" w:hint="eastAsia"/>
          <w:color w:val="000000"/>
          <w:sz w:val="22"/>
          <w:szCs w:val="22"/>
        </w:rPr>
        <w:t>ē</w:t>
      </w:r>
      <w:r w:rsidRPr="008F282D">
        <w:rPr>
          <w:rFonts w:ascii="Times New Roman" w:hAnsi="Times New Roman"/>
          <w:color w:val="000000"/>
          <w:sz w:val="22"/>
          <w:szCs w:val="22"/>
        </w:rPr>
        <w:t>tai att</w:t>
      </w:r>
      <w:r w:rsidRPr="008F282D">
        <w:rPr>
          <w:rFonts w:ascii="Times New Roman" w:hAnsi="Times New Roman" w:hint="eastAsia"/>
          <w:color w:val="000000"/>
          <w:sz w:val="22"/>
          <w:szCs w:val="22"/>
        </w:rPr>
        <w:t>ā</w:t>
      </w:r>
      <w:r w:rsidRPr="008F282D">
        <w:rPr>
          <w:rFonts w:ascii="Times New Roman" w:hAnsi="Times New Roman"/>
          <w:color w:val="000000"/>
          <w:sz w:val="22"/>
          <w:szCs w:val="22"/>
        </w:rPr>
        <w:t>lin</w:t>
      </w:r>
      <w:r w:rsidRPr="008F282D">
        <w:rPr>
          <w:rFonts w:ascii="Times New Roman" w:hAnsi="Times New Roman" w:hint="eastAsia"/>
          <w:color w:val="000000"/>
          <w:sz w:val="22"/>
          <w:szCs w:val="22"/>
        </w:rPr>
        <w:t>ā</w:t>
      </w:r>
      <w:r w:rsidRPr="008F282D">
        <w:rPr>
          <w:rFonts w:ascii="Times New Roman" w:hAnsi="Times New Roman"/>
          <w:color w:val="000000"/>
          <w:sz w:val="22"/>
          <w:szCs w:val="22"/>
        </w:rPr>
        <w:t>tai nolas</w:t>
      </w:r>
      <w:r w:rsidRPr="008F282D">
        <w:rPr>
          <w:rFonts w:ascii="Times New Roman" w:hAnsi="Times New Roman" w:hint="eastAsia"/>
          <w:color w:val="000000"/>
          <w:sz w:val="22"/>
          <w:szCs w:val="22"/>
        </w:rPr>
        <w:t>īš</w:t>
      </w:r>
      <w:r w:rsidRPr="008F282D">
        <w:rPr>
          <w:rFonts w:ascii="Times New Roman" w:hAnsi="Times New Roman"/>
          <w:color w:val="000000"/>
          <w:sz w:val="22"/>
          <w:szCs w:val="22"/>
        </w:rPr>
        <w:t xml:space="preserve">anai un </w:t>
      </w:r>
      <w:r w:rsidRPr="008F282D">
        <w:rPr>
          <w:rFonts w:ascii="Times New Roman" w:hAnsi="Times New Roman" w:hint="eastAsia"/>
          <w:color w:val="000000"/>
          <w:sz w:val="22"/>
          <w:szCs w:val="22"/>
        </w:rPr>
        <w:t>š</w:t>
      </w:r>
      <w:r w:rsidRPr="008F282D">
        <w:rPr>
          <w:rFonts w:ascii="Times New Roman" w:hAnsi="Times New Roman"/>
          <w:color w:val="000000"/>
          <w:sz w:val="22"/>
          <w:szCs w:val="22"/>
        </w:rPr>
        <w:t>os datus Piegādātājs patstāvīgi iegūst un izmanto pakalpojumu uzskait</w:t>
      </w:r>
      <w:r w:rsidRPr="008F282D">
        <w:rPr>
          <w:rFonts w:ascii="Times New Roman" w:hAnsi="Times New Roman" w:hint="eastAsia"/>
          <w:color w:val="000000"/>
          <w:sz w:val="22"/>
          <w:szCs w:val="22"/>
        </w:rPr>
        <w:t>ē</w:t>
      </w:r>
      <w:r w:rsidRPr="008F282D">
        <w:rPr>
          <w:rFonts w:ascii="Times New Roman" w:hAnsi="Times New Roman"/>
          <w:color w:val="000000"/>
          <w:sz w:val="22"/>
          <w:szCs w:val="22"/>
        </w:rPr>
        <w:t xml:space="preserve">, šajā gadījumā Piegādātājs par to izdara atzīmi aktā (2.1.punkts) vai atsevišķi par to informē Pakalpojuma lietotāju, nosūtot rakstveida paziņojumu Pakalpojuma lietotājam, izmantojot Līgumā norādīto saziņas veidu vai nosūtot </w:t>
      </w:r>
      <w:r>
        <w:rPr>
          <w:rFonts w:ascii="Times New Roman" w:hAnsi="Times New Roman"/>
          <w:color w:val="000000"/>
          <w:sz w:val="22"/>
          <w:szCs w:val="22"/>
        </w:rPr>
        <w:t xml:space="preserve">parastā pasta sūtījumā </w:t>
      </w:r>
      <w:r w:rsidRPr="008F282D">
        <w:rPr>
          <w:rFonts w:ascii="Times New Roman" w:hAnsi="Times New Roman"/>
          <w:color w:val="000000"/>
          <w:sz w:val="22"/>
          <w:szCs w:val="22"/>
        </w:rPr>
        <w:t>uz pakalpojuma saņemšanas vietas adresi;</w:t>
      </w:r>
    </w:p>
    <w:p w14:paraId="5D173B60" w14:textId="77777777" w:rsidR="009C7EFB" w:rsidRPr="008F282D"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 xml:space="preserve">2.2.2. Pakalpojuma lietotājam visos gadījumos, izņemot Līguma 2.2.1.punktā norādīto. </w:t>
      </w:r>
    </w:p>
    <w:p w14:paraId="5F4DA6D8" w14:textId="77777777" w:rsidR="009C7EFB" w:rsidRPr="008F282D"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 xml:space="preserve">2.3. Maksa par ūdensapgādes un kanalizācijas pakalpojumu, katram pakalpojumam atsevišķi, tiek noteikta saskaņā ar tarifiem, ko normatīvajos aktos noteiktajā kārtībā ir apstiprinājusi Sabiedrisko pakalpojumu regulēšanas komisija. Spēkā esošie ūdensapgādes un kanalizācijas tarifi ir pieejami Piegādātāja tīmekļa vietnē </w:t>
      </w:r>
      <w:hyperlink r:id="rId5" w:history="1">
        <w:r w:rsidRPr="008F282D">
          <w:rPr>
            <w:rStyle w:val="Hipersaite"/>
            <w:rFonts w:ascii="Times New Roman" w:eastAsiaTheme="majorEastAsia" w:hAnsi="Times New Roman"/>
            <w:sz w:val="22"/>
            <w:szCs w:val="22"/>
          </w:rPr>
          <w:t>www.mkp.lv</w:t>
        </w:r>
      </w:hyperlink>
      <w:r w:rsidRPr="008F282D">
        <w:rPr>
          <w:rFonts w:ascii="Times New Roman" w:hAnsi="Times New Roman"/>
          <w:color w:val="000000"/>
          <w:sz w:val="22"/>
          <w:szCs w:val="22"/>
        </w:rPr>
        <w:t>.</w:t>
      </w:r>
    </w:p>
    <w:p w14:paraId="4106858F" w14:textId="77777777" w:rsidR="009C7EFB" w:rsidRPr="008F282D"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lastRenderedPageBreak/>
        <w:t xml:space="preserve">2.4. Gadījumā, ja ūdenssaimniecības pakalpojuma uzskaite </w:t>
      </w:r>
      <w:r>
        <w:rPr>
          <w:rFonts w:ascii="Times New Roman" w:hAnsi="Times New Roman"/>
          <w:color w:val="000000"/>
          <w:sz w:val="22"/>
          <w:szCs w:val="22"/>
        </w:rPr>
        <w:t xml:space="preserve">saskaņā ar Līguma 2.2.punktu </w:t>
      </w:r>
      <w:r w:rsidRPr="008F282D">
        <w:rPr>
          <w:rFonts w:ascii="Times New Roman" w:hAnsi="Times New Roman"/>
          <w:color w:val="000000"/>
          <w:sz w:val="22"/>
          <w:szCs w:val="22"/>
        </w:rPr>
        <w:t xml:space="preserve">attiecīgā mēnesī nav iespējama, maksa par pakalpojumu tiek aprēķināta </w:t>
      </w:r>
      <w:r>
        <w:rPr>
          <w:rFonts w:ascii="Times New Roman" w:hAnsi="Times New Roman"/>
          <w:color w:val="000000"/>
          <w:sz w:val="22"/>
          <w:szCs w:val="22"/>
        </w:rPr>
        <w:t>šādā</w:t>
      </w:r>
      <w:r w:rsidRPr="008F282D">
        <w:rPr>
          <w:rFonts w:ascii="Times New Roman" w:hAnsi="Times New Roman"/>
          <w:color w:val="000000"/>
          <w:sz w:val="22"/>
          <w:szCs w:val="22"/>
        </w:rPr>
        <w:t xml:space="preserve"> kārtībā:</w:t>
      </w:r>
    </w:p>
    <w:p w14:paraId="323E97AA" w14:textId="77777777" w:rsidR="009C7EFB"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2.4.1. Ja</w:t>
      </w:r>
      <w:r>
        <w:rPr>
          <w:rFonts w:ascii="Times New Roman" w:hAnsi="Times New Roman"/>
          <w:color w:val="000000"/>
          <w:sz w:val="22"/>
          <w:szCs w:val="22"/>
        </w:rPr>
        <w:t xml:space="preserve"> mēraparāts nav uzstādīts, </w:t>
      </w:r>
      <w:r w:rsidRPr="008F282D">
        <w:rPr>
          <w:rFonts w:ascii="Times New Roman" w:hAnsi="Times New Roman"/>
          <w:color w:val="000000"/>
          <w:sz w:val="22"/>
          <w:szCs w:val="22"/>
        </w:rPr>
        <w:t xml:space="preserve"> uzstādītais mēraparāts ir bojāts</w:t>
      </w:r>
      <w:r>
        <w:rPr>
          <w:rFonts w:ascii="Times New Roman" w:hAnsi="Times New Roman"/>
          <w:color w:val="000000"/>
          <w:sz w:val="22"/>
          <w:szCs w:val="22"/>
        </w:rPr>
        <w:t xml:space="preserve"> vai patvaļīgi demontēts, kā arī </w:t>
      </w:r>
      <w:r w:rsidRPr="008F282D">
        <w:rPr>
          <w:rFonts w:ascii="Times New Roman" w:hAnsi="Times New Roman"/>
          <w:color w:val="000000"/>
          <w:sz w:val="22"/>
          <w:szCs w:val="22"/>
        </w:rPr>
        <w:t xml:space="preserve"> ir konstatēti citi trūkumi, kas rada pamatotas šaubas par nolasīto rādījumu precizitāti, maksu par sniegtajiem ūdenssaimniecības pakalpojumiem līdz konstatēto trūkumu novēršanas brīdim aprēķina</w:t>
      </w:r>
      <w:r>
        <w:rPr>
          <w:rFonts w:ascii="Times New Roman" w:hAnsi="Times New Roman"/>
          <w:color w:val="000000"/>
          <w:sz w:val="22"/>
          <w:szCs w:val="22"/>
        </w:rPr>
        <w:t xml:space="preserve">: </w:t>
      </w:r>
    </w:p>
    <w:p w14:paraId="264D30FF" w14:textId="77777777" w:rsidR="009C7EFB" w:rsidRPr="001F5F60" w:rsidRDefault="009C7EFB" w:rsidP="009C7EFB">
      <w:pPr>
        <w:ind w:left="-810"/>
        <w:rPr>
          <w:rFonts w:ascii="Times New Roman" w:hAnsi="Times New Roman"/>
          <w:color w:val="000000"/>
          <w:sz w:val="22"/>
          <w:szCs w:val="22"/>
        </w:rPr>
      </w:pPr>
      <w:r>
        <w:rPr>
          <w:rFonts w:ascii="Times New Roman" w:hAnsi="Times New Roman"/>
          <w:color w:val="000000"/>
          <w:sz w:val="22"/>
          <w:szCs w:val="22"/>
        </w:rPr>
        <w:t xml:space="preserve">2.4.1.1. </w:t>
      </w:r>
      <w:r w:rsidRPr="008F282D">
        <w:rPr>
          <w:rFonts w:ascii="Times New Roman" w:hAnsi="Times New Roman"/>
          <w:color w:val="000000"/>
          <w:sz w:val="22"/>
          <w:szCs w:val="22"/>
        </w:rPr>
        <w:t>pēc nekustamajā īpašumā</w:t>
      </w:r>
      <w:r>
        <w:rPr>
          <w:rFonts w:ascii="Times New Roman" w:hAnsi="Times New Roman"/>
          <w:color w:val="000000"/>
          <w:sz w:val="22"/>
          <w:szCs w:val="22"/>
        </w:rPr>
        <w:t xml:space="preserve"> – dzīvojamā mājā -</w:t>
      </w:r>
      <w:r w:rsidRPr="008F282D">
        <w:rPr>
          <w:rFonts w:ascii="Times New Roman" w:hAnsi="Times New Roman"/>
          <w:color w:val="000000"/>
          <w:sz w:val="22"/>
          <w:szCs w:val="22"/>
        </w:rPr>
        <w:t xml:space="preserve"> deklarēto iedzīvotāju skaita, pieņemot, ka uz vienu deklarēto personu tiek patērēti 6 kubikmetri ūdens mēnesī</w:t>
      </w:r>
      <w:r>
        <w:rPr>
          <w:rFonts w:ascii="Times New Roman" w:hAnsi="Times New Roman"/>
          <w:color w:val="000000"/>
          <w:sz w:val="22"/>
          <w:szCs w:val="22"/>
        </w:rPr>
        <w:t>;</w:t>
      </w:r>
    </w:p>
    <w:p w14:paraId="7A5D711D" w14:textId="77777777" w:rsidR="009C7EFB" w:rsidRDefault="009C7EFB" w:rsidP="009C7EFB">
      <w:pPr>
        <w:ind w:left="-810"/>
        <w:jc w:val="both"/>
        <w:rPr>
          <w:rFonts w:ascii="Times New Roman" w:hAnsi="Times New Roman"/>
          <w:color w:val="000000"/>
          <w:sz w:val="22"/>
          <w:szCs w:val="22"/>
        </w:rPr>
      </w:pPr>
      <w:r>
        <w:rPr>
          <w:rFonts w:ascii="Times New Roman" w:hAnsi="Times New Roman"/>
          <w:color w:val="000000"/>
          <w:sz w:val="22"/>
          <w:szCs w:val="22"/>
        </w:rPr>
        <w:t xml:space="preserve">2.4.1.2. </w:t>
      </w:r>
      <w:r w:rsidRPr="00121338">
        <w:rPr>
          <w:rFonts w:ascii="Times New Roman" w:hAnsi="Times New Roman"/>
          <w:color w:val="000000"/>
          <w:sz w:val="22"/>
          <w:szCs w:val="22"/>
        </w:rPr>
        <w:t>pieg</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d</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t</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 daudzumu, ko nekustamaj</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ī</w:t>
      </w:r>
      <w:r w:rsidRPr="00121338">
        <w:rPr>
          <w:rFonts w:ascii="Times New Roman" w:hAnsi="Times New Roman"/>
          <w:color w:val="000000"/>
          <w:sz w:val="22"/>
          <w:szCs w:val="22"/>
        </w:rPr>
        <w:t>pa</w:t>
      </w:r>
      <w:r w:rsidRPr="00121338">
        <w:rPr>
          <w:rFonts w:ascii="Times New Roman" w:hAnsi="Times New Roman" w:hint="eastAsia"/>
          <w:color w:val="000000"/>
          <w:sz w:val="22"/>
          <w:szCs w:val="22"/>
        </w:rPr>
        <w:t>š</w:t>
      </w:r>
      <w:r w:rsidRPr="00121338">
        <w:rPr>
          <w:rFonts w:ascii="Times New Roman" w:hAnsi="Times New Roman"/>
          <w:color w:val="000000"/>
          <w:sz w:val="22"/>
          <w:szCs w:val="22"/>
        </w:rPr>
        <w:t>um</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w:t>
      </w:r>
      <w:r w:rsidRPr="00121338">
        <w:rPr>
          <w:rFonts w:ascii="Times New Roman" w:hAnsi="Times New Roman"/>
          <w:color w:val="000000"/>
          <w:sz w:val="22"/>
          <w:szCs w:val="22"/>
        </w:rPr>
        <w:t xml:space="preserve"> nedz</w:t>
      </w:r>
      <w:r w:rsidRPr="00121338">
        <w:rPr>
          <w:rFonts w:ascii="Times New Roman" w:hAnsi="Times New Roman" w:hint="eastAsia"/>
          <w:color w:val="000000"/>
          <w:sz w:val="22"/>
          <w:szCs w:val="22"/>
        </w:rPr>
        <w:t>ī</w:t>
      </w:r>
      <w:r w:rsidRPr="00121338">
        <w:rPr>
          <w:rFonts w:ascii="Times New Roman" w:hAnsi="Times New Roman"/>
          <w:color w:val="000000"/>
          <w:sz w:val="22"/>
          <w:szCs w:val="22"/>
        </w:rPr>
        <w:t>vojam</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b</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v</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 xml:space="preserve"> (telp</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w:t>
      </w:r>
      <w:r w:rsidRPr="00121338">
        <w:rPr>
          <w:rFonts w:ascii="Times New Roman" w:hAnsi="Times New Roman" w:hint="eastAsia"/>
          <w:color w:val="000000"/>
          <w:sz w:val="22"/>
          <w:szCs w:val="22"/>
        </w:rPr>
        <w:t>–</w:t>
      </w:r>
      <w:r w:rsidRPr="00121338">
        <w:rPr>
          <w:rFonts w:ascii="Times New Roman" w:hAnsi="Times New Roman"/>
          <w:color w:val="000000"/>
          <w:sz w:val="22"/>
          <w:szCs w:val="22"/>
        </w:rPr>
        <w:t xml:space="preserve"> pat</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r</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 xml:space="preserve"> pakalpojuma lietot</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js, nosaka, </w:t>
      </w:r>
      <w:r w:rsidRPr="00121338">
        <w:rPr>
          <w:rFonts w:ascii="Times New Roman" w:hAnsi="Times New Roman" w:hint="eastAsia"/>
          <w:color w:val="000000"/>
          <w:sz w:val="22"/>
          <w:szCs w:val="22"/>
        </w:rPr>
        <w:t>ņ</w:t>
      </w:r>
      <w:r w:rsidRPr="00121338">
        <w:rPr>
          <w:rFonts w:ascii="Times New Roman" w:hAnsi="Times New Roman"/>
          <w:color w:val="000000"/>
          <w:sz w:val="22"/>
          <w:szCs w:val="22"/>
        </w:rPr>
        <w:t>emot v</w:t>
      </w:r>
      <w:r w:rsidRPr="00121338">
        <w:rPr>
          <w:rFonts w:ascii="Times New Roman" w:hAnsi="Times New Roman" w:hint="eastAsia"/>
          <w:color w:val="000000"/>
          <w:sz w:val="22"/>
          <w:szCs w:val="22"/>
        </w:rPr>
        <w:t>ē</w:t>
      </w:r>
      <w:r w:rsidRPr="00121338">
        <w:rPr>
          <w:rFonts w:ascii="Times New Roman" w:hAnsi="Times New Roman"/>
          <w:color w:val="000000"/>
          <w:sz w:val="22"/>
          <w:szCs w:val="22"/>
        </w:rPr>
        <w:t>r</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 nomin</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xml:space="preserve">lo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 caurpl</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 xml:space="preserve">dumu caur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densvada ievadu 24 stundu re</w:t>
      </w:r>
      <w:r w:rsidRPr="00121338">
        <w:rPr>
          <w:rFonts w:ascii="Times New Roman" w:hAnsi="Times New Roman" w:hint="eastAsia"/>
          <w:color w:val="000000"/>
          <w:sz w:val="22"/>
          <w:szCs w:val="22"/>
        </w:rPr>
        <w:t>žī</w:t>
      </w:r>
      <w:r w:rsidRPr="00121338">
        <w:rPr>
          <w:rFonts w:ascii="Times New Roman" w:hAnsi="Times New Roman"/>
          <w:color w:val="000000"/>
          <w:sz w:val="22"/>
          <w:szCs w:val="22"/>
        </w:rPr>
        <w:t>m</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 kas kori</w:t>
      </w:r>
      <w:r w:rsidRPr="00121338">
        <w:rPr>
          <w:rFonts w:ascii="Times New Roman" w:hAnsi="Times New Roman" w:hint="eastAsia"/>
          <w:color w:val="000000"/>
          <w:sz w:val="22"/>
          <w:szCs w:val="22"/>
        </w:rPr>
        <w:t>ģē</w:t>
      </w:r>
      <w:r w:rsidRPr="00121338">
        <w:rPr>
          <w:rFonts w:ascii="Times New Roman" w:hAnsi="Times New Roman"/>
          <w:color w:val="000000"/>
          <w:sz w:val="22"/>
          <w:szCs w:val="22"/>
        </w:rPr>
        <w:t xml:space="preserve">ts ar </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dens pl</w:t>
      </w:r>
      <w:r w:rsidRPr="00121338">
        <w:rPr>
          <w:rFonts w:ascii="Times New Roman" w:hAnsi="Times New Roman" w:hint="eastAsia"/>
          <w:color w:val="000000"/>
          <w:sz w:val="22"/>
          <w:szCs w:val="22"/>
        </w:rPr>
        <w:t>ū</w:t>
      </w:r>
      <w:r w:rsidRPr="00121338">
        <w:rPr>
          <w:rFonts w:ascii="Times New Roman" w:hAnsi="Times New Roman"/>
          <w:color w:val="000000"/>
          <w:sz w:val="22"/>
          <w:szCs w:val="22"/>
        </w:rPr>
        <w:t xml:space="preserve">smas </w:t>
      </w:r>
      <w:r w:rsidRPr="00121338">
        <w:rPr>
          <w:rFonts w:ascii="Times New Roman" w:hAnsi="Times New Roman" w:hint="eastAsia"/>
          <w:color w:val="000000"/>
          <w:sz w:val="22"/>
          <w:szCs w:val="22"/>
        </w:rPr>
        <w:t>ā</w:t>
      </w:r>
      <w:r w:rsidRPr="00121338">
        <w:rPr>
          <w:rFonts w:ascii="Times New Roman" w:hAnsi="Times New Roman"/>
          <w:color w:val="000000"/>
          <w:sz w:val="22"/>
          <w:szCs w:val="22"/>
        </w:rPr>
        <w:t>truma koeficientu 3 (tr</w:t>
      </w:r>
      <w:r w:rsidRPr="00121338">
        <w:rPr>
          <w:rFonts w:ascii="Times New Roman" w:hAnsi="Times New Roman" w:hint="eastAsia"/>
          <w:color w:val="000000"/>
          <w:sz w:val="22"/>
          <w:szCs w:val="22"/>
        </w:rPr>
        <w:t>ī</w:t>
      </w:r>
      <w:r w:rsidRPr="00121338">
        <w:rPr>
          <w:rFonts w:ascii="Times New Roman" w:hAnsi="Times New Roman"/>
          <w:color w:val="000000"/>
          <w:sz w:val="22"/>
          <w:szCs w:val="22"/>
        </w:rPr>
        <w:t>s), un darba dienu skaitu nor</w:t>
      </w:r>
      <w:r w:rsidRPr="00121338">
        <w:rPr>
          <w:rFonts w:ascii="Times New Roman" w:hAnsi="Times New Roman" w:hint="eastAsia"/>
          <w:color w:val="000000"/>
          <w:sz w:val="22"/>
          <w:szCs w:val="22"/>
        </w:rPr>
        <w:t>ēķ</w:t>
      </w:r>
      <w:r w:rsidRPr="00121338">
        <w:rPr>
          <w:rFonts w:ascii="Times New Roman" w:hAnsi="Times New Roman"/>
          <w:color w:val="000000"/>
          <w:sz w:val="22"/>
          <w:szCs w:val="22"/>
        </w:rPr>
        <w:t>inu period</w:t>
      </w:r>
      <w:r w:rsidRPr="00121338">
        <w:rPr>
          <w:rFonts w:ascii="Times New Roman" w:hAnsi="Times New Roman" w:hint="eastAsia"/>
          <w:color w:val="000000"/>
          <w:sz w:val="22"/>
          <w:szCs w:val="22"/>
        </w:rPr>
        <w:t>ā</w:t>
      </w:r>
      <w:r>
        <w:rPr>
          <w:rFonts w:ascii="Times New Roman" w:hAnsi="Times New Roman"/>
          <w:color w:val="000000"/>
          <w:sz w:val="22"/>
          <w:szCs w:val="22"/>
        </w:rPr>
        <w:t>. Ūdensvada ievada diametru norāda aktā saskaņā ar Līguma 2.1.punktu.</w:t>
      </w:r>
    </w:p>
    <w:p w14:paraId="6DC95480" w14:textId="77777777" w:rsidR="009C7EFB" w:rsidRPr="008F282D"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 xml:space="preserve">Trūkumu novēršanas brīdī maksa par pakalpojumu, kas saņemta un apmaksāta šī punkta kārtībā, netiek pārrēķināta. </w:t>
      </w:r>
    </w:p>
    <w:p w14:paraId="5FBBB326" w14:textId="77777777" w:rsidR="009C7EFB"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 xml:space="preserve">2.4.2. Ja Pakalpojuma lietotājs </w:t>
      </w:r>
      <w:r>
        <w:rPr>
          <w:rFonts w:ascii="Times New Roman" w:hAnsi="Times New Roman"/>
          <w:color w:val="000000"/>
          <w:sz w:val="22"/>
          <w:szCs w:val="22"/>
        </w:rPr>
        <w:t>L</w:t>
      </w:r>
      <w:r w:rsidRPr="008F282D">
        <w:rPr>
          <w:rFonts w:ascii="Times New Roman" w:hAnsi="Times New Roman"/>
          <w:color w:val="000000"/>
          <w:sz w:val="22"/>
          <w:szCs w:val="22"/>
        </w:rPr>
        <w:t xml:space="preserve">īgumā noteiktajā termiņā un gadījumos neinformē Piegādātāju par mēraparāta rādījumiem, maksu par sniegtajiem ūdenssaimniecības pakalpojumiem līdz brīdim, kad Pakalpojuma lietotājs informē par mēraparāta rādījumiem, </w:t>
      </w:r>
      <w:r w:rsidRPr="008F282D">
        <w:rPr>
          <w:rFonts w:ascii="Times New Roman" w:hAnsi="Times New Roman"/>
          <w:i/>
          <w:color w:val="000000"/>
          <w:sz w:val="22"/>
          <w:szCs w:val="22"/>
        </w:rPr>
        <w:t xml:space="preserve">bet ne ilgāk kā trīs mēnešus, </w:t>
      </w:r>
      <w:r w:rsidRPr="008F282D">
        <w:rPr>
          <w:rFonts w:ascii="Times New Roman" w:hAnsi="Times New Roman"/>
          <w:color w:val="000000"/>
          <w:sz w:val="22"/>
          <w:szCs w:val="22"/>
        </w:rPr>
        <w:t xml:space="preserve"> aprēķina  pēc vidējā patēriņa iepriekšējos  12 (divpadsmit) mēnešos. Piegādātājs nākamajā mēnesī pēc rādījumu saņemšanas pārrēķina maksu par pakalpojumu atbilstoši faktiskam patēriņam un </w:t>
      </w:r>
      <w:proofErr w:type="spellStart"/>
      <w:r w:rsidRPr="008F282D">
        <w:rPr>
          <w:rFonts w:ascii="Times New Roman" w:hAnsi="Times New Roman"/>
          <w:color w:val="000000"/>
          <w:sz w:val="22"/>
          <w:szCs w:val="22"/>
        </w:rPr>
        <w:t>nosūta</w:t>
      </w:r>
      <w:proofErr w:type="spellEnd"/>
      <w:r w:rsidRPr="008F282D">
        <w:rPr>
          <w:rFonts w:ascii="Times New Roman" w:hAnsi="Times New Roman"/>
          <w:color w:val="000000"/>
          <w:sz w:val="22"/>
          <w:szCs w:val="22"/>
        </w:rPr>
        <w:t xml:space="preserve"> atbilstošu rēķinu ar korekcijām.</w:t>
      </w:r>
    </w:p>
    <w:p w14:paraId="3ED4B45D" w14:textId="77777777" w:rsidR="009C7EFB" w:rsidRPr="001F5F60" w:rsidRDefault="009C7EFB" w:rsidP="009C7EFB">
      <w:pPr>
        <w:ind w:left="-810"/>
        <w:rPr>
          <w:rFonts w:ascii="Times New Roman" w:hAnsi="Times New Roman"/>
          <w:color w:val="000000"/>
          <w:sz w:val="22"/>
          <w:szCs w:val="22"/>
        </w:rPr>
      </w:pPr>
      <w:r>
        <w:rPr>
          <w:rFonts w:ascii="Times New Roman" w:hAnsi="Times New Roman"/>
          <w:color w:val="000000"/>
          <w:sz w:val="22"/>
          <w:szCs w:val="22"/>
        </w:rPr>
        <w:t>2.5. P</w:t>
      </w:r>
      <w:r w:rsidRPr="001F5F60">
        <w:rPr>
          <w:rFonts w:ascii="Times New Roman" w:hAnsi="Times New Roman"/>
          <w:color w:val="000000"/>
          <w:sz w:val="22"/>
          <w:szCs w:val="22"/>
        </w:rPr>
        <w:t>akalpojuma lietot</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ja novad</w:t>
      </w:r>
      <w:r w:rsidRPr="001F5F60">
        <w:rPr>
          <w:rFonts w:ascii="Times New Roman" w:hAnsi="Times New Roman" w:hint="eastAsia"/>
          <w:color w:val="000000"/>
          <w:sz w:val="22"/>
          <w:szCs w:val="22"/>
        </w:rPr>
        <w:t>ī</w:t>
      </w:r>
      <w:r w:rsidRPr="001F5F60">
        <w:rPr>
          <w:rFonts w:ascii="Times New Roman" w:hAnsi="Times New Roman"/>
          <w:color w:val="000000"/>
          <w:sz w:val="22"/>
          <w:szCs w:val="22"/>
        </w:rPr>
        <w:t>to notek</w:t>
      </w:r>
      <w:r w:rsidRPr="001F5F60">
        <w:rPr>
          <w:rFonts w:ascii="Times New Roman" w:hAnsi="Times New Roman" w:hint="eastAsia"/>
          <w:color w:val="000000"/>
          <w:sz w:val="22"/>
          <w:szCs w:val="22"/>
        </w:rPr>
        <w:t>ū</w:t>
      </w:r>
      <w:r w:rsidRPr="001F5F60">
        <w:rPr>
          <w:rFonts w:ascii="Times New Roman" w:hAnsi="Times New Roman"/>
          <w:color w:val="000000"/>
          <w:sz w:val="22"/>
          <w:szCs w:val="22"/>
        </w:rPr>
        <w:t>de</w:t>
      </w:r>
      <w:r w:rsidRPr="001F5F60">
        <w:rPr>
          <w:rFonts w:ascii="Times New Roman" w:hAnsi="Times New Roman" w:hint="eastAsia"/>
          <w:color w:val="000000"/>
          <w:sz w:val="22"/>
          <w:szCs w:val="22"/>
        </w:rPr>
        <w:t>ņ</w:t>
      </w:r>
      <w:r w:rsidRPr="001F5F60">
        <w:rPr>
          <w:rFonts w:ascii="Times New Roman" w:hAnsi="Times New Roman"/>
          <w:color w:val="000000"/>
          <w:sz w:val="22"/>
          <w:szCs w:val="22"/>
        </w:rPr>
        <w:t>u daudzums ir vien</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ds ar pieg</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d</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t</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 xml:space="preserve"> </w:t>
      </w:r>
      <w:r w:rsidRPr="001F5F60">
        <w:rPr>
          <w:rFonts w:ascii="Times New Roman" w:hAnsi="Times New Roman" w:hint="eastAsia"/>
          <w:color w:val="000000"/>
          <w:sz w:val="22"/>
          <w:szCs w:val="22"/>
        </w:rPr>
        <w:t>ū</w:t>
      </w:r>
      <w:r w:rsidRPr="001F5F60">
        <w:rPr>
          <w:rFonts w:ascii="Times New Roman" w:hAnsi="Times New Roman"/>
          <w:color w:val="000000"/>
          <w:sz w:val="22"/>
          <w:szCs w:val="22"/>
        </w:rPr>
        <w:t>dens daudzumu.</w:t>
      </w:r>
    </w:p>
    <w:p w14:paraId="01181B6C" w14:textId="77777777" w:rsidR="009C7EFB" w:rsidRPr="007B49B6" w:rsidRDefault="009C7EFB" w:rsidP="009C7EFB">
      <w:pPr>
        <w:ind w:left="-810"/>
        <w:jc w:val="both"/>
        <w:rPr>
          <w:rFonts w:ascii="Times New Roman" w:hAnsi="Times New Roman"/>
          <w:color w:val="000000"/>
          <w:sz w:val="22"/>
          <w:szCs w:val="22"/>
        </w:rPr>
      </w:pPr>
      <w:r w:rsidRPr="008F282D">
        <w:rPr>
          <w:rFonts w:ascii="Times New Roman" w:hAnsi="Times New Roman"/>
          <w:color w:val="000000"/>
          <w:sz w:val="22"/>
          <w:szCs w:val="22"/>
        </w:rPr>
        <w:t>2.</w:t>
      </w:r>
      <w:r>
        <w:rPr>
          <w:rFonts w:ascii="Times New Roman" w:hAnsi="Times New Roman"/>
          <w:color w:val="000000"/>
          <w:sz w:val="22"/>
          <w:szCs w:val="22"/>
        </w:rPr>
        <w:t>6</w:t>
      </w:r>
      <w:r w:rsidRPr="008F282D">
        <w:rPr>
          <w:rFonts w:ascii="Times New Roman" w:hAnsi="Times New Roman"/>
          <w:color w:val="000000"/>
          <w:sz w:val="22"/>
          <w:szCs w:val="22"/>
        </w:rPr>
        <w:t>. Parakstot līgumu, Pakalpojuma lietotājs tiek informēts, ka  par Līgumā un normatīvajos aktos noteikto ūdenssaimniecības pakalpojuma lietošanas noteikumu pārkāpšanu Piegādātājs ir tiesīgs  aprēķināt kompensāciju, ņemot vērā nominālo ūdens caurplūdumu attiecīgi caur ūdensapgādes ievadu vai</w:t>
      </w:r>
      <w:r w:rsidRPr="007B49B6">
        <w:rPr>
          <w:rFonts w:ascii="Times New Roman" w:hAnsi="Times New Roman"/>
          <w:color w:val="000000"/>
          <w:sz w:val="22"/>
          <w:szCs w:val="22"/>
        </w:rPr>
        <w:t xml:space="preserve"> kanalizācijas izvadu 24 stundas diennaktī, skaitot no pārkāpuma izdarīšanas dienas. </w:t>
      </w:r>
      <w:bookmarkStart w:id="0" w:name="_Hlk25067514"/>
      <w:r w:rsidRPr="007B49B6">
        <w:rPr>
          <w:rFonts w:ascii="Times New Roman" w:hAnsi="Times New Roman"/>
          <w:color w:val="000000"/>
          <w:sz w:val="22"/>
          <w:szCs w:val="22"/>
        </w:rPr>
        <w:t>Ja nav iespējams noteikt pārkāpuma izdarīšanas dienu, aprēķina periods ir viens mēnesis no pārkāpuma konstatēšanas brīža.</w:t>
      </w:r>
      <w:bookmarkEnd w:id="0"/>
      <w:r w:rsidRPr="007B49B6">
        <w:rPr>
          <w:rFonts w:ascii="Times New Roman" w:hAnsi="Times New Roman"/>
          <w:color w:val="000000"/>
          <w:sz w:val="22"/>
          <w:szCs w:val="22"/>
        </w:rPr>
        <w:t xml:space="preserve"> Kompensāciju aprēķina normatīvajos aktos noteiktajā kārtībā. Ja kompensāciju aprēķina par pārkāpumu, kas izdarīts 2.4.1.apakšpunktā atrunātajos apstākļos, tad 2.4.1.apakšpunktā paredzēto norēķinu kārtību nepiemēro. </w:t>
      </w:r>
    </w:p>
    <w:p w14:paraId="14E0A43A" w14:textId="77777777" w:rsidR="009C7EFB"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2.</w:t>
      </w:r>
      <w:r>
        <w:rPr>
          <w:rFonts w:ascii="Times New Roman" w:hAnsi="Times New Roman"/>
          <w:color w:val="000000"/>
          <w:sz w:val="22"/>
          <w:szCs w:val="22"/>
        </w:rPr>
        <w:t>7</w:t>
      </w:r>
      <w:r w:rsidRPr="007B49B6">
        <w:rPr>
          <w:rFonts w:ascii="Times New Roman" w:hAnsi="Times New Roman"/>
          <w:color w:val="000000"/>
          <w:sz w:val="22"/>
          <w:szCs w:val="22"/>
        </w:rPr>
        <w:t>. Šajā Līgumā paredzētie maksājumi tiek veikti uz Piegādātāja izrakstītā rēķina pamata</w:t>
      </w:r>
      <w:r>
        <w:rPr>
          <w:rFonts w:ascii="Times New Roman" w:hAnsi="Times New Roman"/>
          <w:color w:val="000000"/>
          <w:sz w:val="22"/>
          <w:szCs w:val="22"/>
        </w:rPr>
        <w:t xml:space="preserve"> </w:t>
      </w:r>
      <w:r w:rsidRPr="003970FC">
        <w:rPr>
          <w:rFonts w:ascii="Times New Roman" w:hAnsi="Times New Roman"/>
          <w:color w:val="000000"/>
          <w:sz w:val="22"/>
          <w:szCs w:val="22"/>
        </w:rPr>
        <w:t>l</w:t>
      </w:r>
      <w:r w:rsidRPr="003970FC">
        <w:rPr>
          <w:rFonts w:ascii="Times New Roman" w:hAnsi="Times New Roman" w:hint="eastAsia"/>
          <w:color w:val="000000"/>
          <w:sz w:val="22"/>
          <w:szCs w:val="22"/>
        </w:rPr>
        <w:t>ī</w:t>
      </w:r>
      <w:r w:rsidRPr="003970FC">
        <w:rPr>
          <w:rFonts w:ascii="Times New Roman" w:hAnsi="Times New Roman"/>
          <w:color w:val="000000"/>
          <w:sz w:val="22"/>
          <w:szCs w:val="22"/>
        </w:rPr>
        <w:t>dz n</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kam</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 xml:space="preserve"> m</w:t>
      </w:r>
      <w:r w:rsidRPr="003970FC">
        <w:rPr>
          <w:rFonts w:ascii="Times New Roman" w:hAnsi="Times New Roman" w:hint="eastAsia"/>
          <w:color w:val="000000"/>
          <w:sz w:val="22"/>
          <w:szCs w:val="22"/>
        </w:rPr>
        <w:t>ē</w:t>
      </w:r>
      <w:r w:rsidRPr="003970FC">
        <w:rPr>
          <w:rFonts w:ascii="Times New Roman" w:hAnsi="Times New Roman"/>
          <w:color w:val="000000"/>
          <w:sz w:val="22"/>
          <w:szCs w:val="22"/>
        </w:rPr>
        <w:t>ne</w:t>
      </w:r>
      <w:r w:rsidRPr="003970FC">
        <w:rPr>
          <w:rFonts w:ascii="Times New Roman" w:hAnsi="Times New Roman" w:hint="eastAsia"/>
          <w:color w:val="000000"/>
          <w:sz w:val="22"/>
          <w:szCs w:val="22"/>
        </w:rPr>
        <w:t>š</w:t>
      </w:r>
      <w:r w:rsidRPr="003970FC">
        <w:rPr>
          <w:rFonts w:ascii="Times New Roman" w:hAnsi="Times New Roman"/>
          <w:color w:val="000000"/>
          <w:sz w:val="22"/>
          <w:szCs w:val="22"/>
        </w:rPr>
        <w:t>a beig</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m</w:t>
      </w:r>
      <w:r>
        <w:rPr>
          <w:rFonts w:ascii="Times New Roman" w:hAnsi="Times New Roman"/>
          <w:color w:val="000000"/>
          <w:sz w:val="22"/>
          <w:szCs w:val="22"/>
        </w:rPr>
        <w:t>, skaitot</w:t>
      </w:r>
      <w:r w:rsidRPr="003970FC">
        <w:rPr>
          <w:rFonts w:ascii="Times New Roman" w:hAnsi="Times New Roman"/>
          <w:color w:val="000000"/>
          <w:sz w:val="22"/>
          <w:szCs w:val="22"/>
        </w:rPr>
        <w:t xml:space="preserve"> no</w:t>
      </w:r>
      <w:r>
        <w:rPr>
          <w:rFonts w:ascii="Times New Roman" w:hAnsi="Times New Roman"/>
          <w:color w:val="000000"/>
          <w:sz w:val="22"/>
          <w:szCs w:val="22"/>
        </w:rPr>
        <w:t xml:space="preserve"> rēķina izrakstīšanas datuma</w:t>
      </w:r>
      <w:r w:rsidRPr="007B49B6">
        <w:rPr>
          <w:rFonts w:ascii="Times New Roman" w:hAnsi="Times New Roman"/>
          <w:color w:val="000000"/>
          <w:sz w:val="22"/>
          <w:szCs w:val="22"/>
        </w:rPr>
        <w:t xml:space="preserve">. Maksā par pakalpojumu ietilpst rēķina sagatavošana un tā izsniegšana Pakalpojuma lietotājam elektroniskā veidā. Rēķina izsniegšana citā veidā ir pieļaujama pēc Pakalpojuma lietotāja attiecīga rakstiska pieprasījuma saņemšanas par papildu maksu, kas nav zemāka par rēķina sagatavošanas un nosūtīšanas faktiskām izmaksām, kas rodas Piegādātājam. Piegādātājs informē par maksas apmēru par rēķina sagatavošanu  Pakalpojuma lietotāja izvēlētā veidā un kārtībā pirms pirmā rēķina nosūtīšanas. </w:t>
      </w:r>
    </w:p>
    <w:p w14:paraId="0908FC13" w14:textId="77777777" w:rsidR="009C7EFB" w:rsidRPr="007B49B6" w:rsidRDefault="009C7EFB" w:rsidP="009C7EFB">
      <w:pPr>
        <w:ind w:left="-810"/>
        <w:jc w:val="both"/>
        <w:rPr>
          <w:rFonts w:ascii="Times New Roman" w:hAnsi="Times New Roman"/>
          <w:color w:val="000000"/>
          <w:sz w:val="22"/>
          <w:szCs w:val="22"/>
        </w:rPr>
      </w:pPr>
    </w:p>
    <w:p w14:paraId="38BB09F5" w14:textId="77777777" w:rsidR="009C7EFB" w:rsidRPr="007B49B6" w:rsidRDefault="009C7EFB" w:rsidP="009C7EFB">
      <w:pPr>
        <w:ind w:left="-810"/>
        <w:jc w:val="center"/>
        <w:rPr>
          <w:rFonts w:ascii="Times New Roman" w:hAnsi="Times New Roman"/>
          <w:b/>
          <w:color w:val="000000"/>
          <w:sz w:val="22"/>
          <w:szCs w:val="22"/>
        </w:rPr>
      </w:pPr>
      <w:r w:rsidRPr="007B49B6">
        <w:rPr>
          <w:rFonts w:ascii="Times New Roman" w:hAnsi="Times New Roman"/>
          <w:b/>
          <w:color w:val="000000"/>
          <w:sz w:val="22"/>
          <w:szCs w:val="22"/>
        </w:rPr>
        <w:t>3. Pušu savstarpējās saistības, pienākumi un atbildība:</w:t>
      </w:r>
    </w:p>
    <w:p w14:paraId="7A79BBCD" w14:textId="77777777" w:rsidR="009C7EFB" w:rsidRPr="007B49B6" w:rsidRDefault="009C7EFB" w:rsidP="009C7EFB">
      <w:pPr>
        <w:ind w:left="-810"/>
        <w:jc w:val="both"/>
        <w:rPr>
          <w:rFonts w:ascii="Times New Roman" w:hAnsi="Times New Roman"/>
          <w:b/>
          <w:bCs/>
          <w:color w:val="000000"/>
          <w:sz w:val="22"/>
          <w:szCs w:val="22"/>
        </w:rPr>
      </w:pPr>
      <w:r w:rsidRPr="007B49B6">
        <w:rPr>
          <w:rFonts w:ascii="Times New Roman" w:hAnsi="Times New Roman"/>
          <w:b/>
          <w:bCs/>
          <w:color w:val="000000"/>
          <w:sz w:val="22"/>
          <w:szCs w:val="22"/>
        </w:rPr>
        <w:t>3.1. Piegādātājs apņemas:</w:t>
      </w:r>
    </w:p>
    <w:p w14:paraId="2B26AE0C"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3.1.1. nodrošināt nepārtrauktu ūdenssaimniecības pakalpojuma sniegšanu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 kura ir norādīta 2.1.punktā minētajā aktā. Ūdenssaimniecības pakalpojuma pārtraukšanas gadījumi ir īpaši atrunāti šajā Līgumā, kā arī šo pakalpojumu regulējošajos normatīvajos aktos; </w:t>
      </w:r>
    </w:p>
    <w:p w14:paraId="05EFBE88"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3.1.2. nodrošināt centralizētās ūdensapgādes sistēmas vai centralizētās kanalizācijas sistēmas ekspluatāciju un uzturēšanu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w:t>
      </w:r>
    </w:p>
    <w:p w14:paraId="596D1569"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3.1.3. nodrošināt ūdens ieguvi, sagatavošanu un piegādi atbilstoši normatīvajiem aktiem par obligātajām dzeramā ūdens nekaitīguma prasībām;</w:t>
      </w:r>
    </w:p>
    <w:p w14:paraId="48DB4B37"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3.1.4. nodrošināt notekūdeņu savākšanu un novadīšanu līdz attīrīšanas iekārtām vai notekūdeņu attīrīšanu atbilstoši normatīvajos aktos noteiktajām vides aizsardzības prasībām;</w:t>
      </w:r>
    </w:p>
    <w:p w14:paraId="1FE1504E"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3.1.5. izmantot un attīstīt pakalpojumu sniegšanā efektīvas, ekonomiskas un drošas tehnoloģijas, lai nodrošinātu vides aizsardzību un dabas resursu ilgtspējīgu izmantošanu;</w:t>
      </w:r>
    </w:p>
    <w:p w14:paraId="21D27337"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3.1.6. veikt sniegto pakalpojumu uzskaiti, nodrošinot mēraparāta uzstādīšanu, laicīgu nomaiņu un verificēšanu pakalpojuma sniegšanas laikā;</w:t>
      </w:r>
    </w:p>
    <w:p w14:paraId="219AC545"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3.1.7.  glabāt informāciju par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pēc Pakalpojuma lietotāja  pieprasījuma sagatavot un izsniegt  ūdensapgādes sistēmas vai kanalizācijas sistēmas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shēmu; </w:t>
      </w:r>
    </w:p>
    <w:p w14:paraId="498EBC10" w14:textId="77777777" w:rsidR="009C7EFB" w:rsidRPr="007B49B6" w:rsidRDefault="009C7EFB" w:rsidP="009C7EFB">
      <w:pPr>
        <w:ind w:left="-810"/>
        <w:jc w:val="both"/>
        <w:rPr>
          <w:rFonts w:ascii="Times New Roman" w:hAnsi="Times New Roman"/>
          <w:b/>
          <w:bCs/>
          <w:color w:val="000000"/>
          <w:sz w:val="22"/>
          <w:szCs w:val="22"/>
        </w:rPr>
      </w:pPr>
      <w:r w:rsidRPr="007B49B6">
        <w:rPr>
          <w:rFonts w:ascii="Times New Roman" w:hAnsi="Times New Roman"/>
          <w:b/>
          <w:bCs/>
          <w:color w:val="000000"/>
          <w:sz w:val="22"/>
          <w:szCs w:val="22"/>
        </w:rPr>
        <w:t>3.2. Pakalpojuma lietotāja pienākumi un tiesības:</w:t>
      </w:r>
    </w:p>
    <w:p w14:paraId="03D17D0B"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lastRenderedPageBreak/>
        <w:t>3.2.1.  nodrošināt mēraparāta mezgla izbūvi un uzturēšanu mēraparāta uzstādīšanai, nomaiņai un ikdienas lietošanai;</w:t>
      </w:r>
    </w:p>
    <w:p w14:paraId="16B6D090"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3.2.2.nodrošināt netraucētu pieeju Piegādātājam mēraparāta mezglam, lai varētu veikt tehniski nepieciešamās darbības ar mēraparātu, kā arī aizsargāt mēraparāta mezglu un mēraparātu no bojājumiem, minētā prasība ir izpildāma arī tad, ja mēraparāts atrodas Pakalpojuma lietotāja īpašum</w:t>
      </w:r>
      <w:r>
        <w:rPr>
          <w:rFonts w:ascii="Times New Roman" w:hAnsi="Times New Roman"/>
          <w:color w:val="000000"/>
          <w:sz w:val="22"/>
          <w:szCs w:val="22"/>
        </w:rPr>
        <w:t xml:space="preserve">a teritorijā un </w:t>
      </w:r>
      <w:r w:rsidRPr="007B49B6">
        <w:rPr>
          <w:rFonts w:ascii="Times New Roman" w:hAnsi="Times New Roman"/>
          <w:color w:val="000000"/>
          <w:sz w:val="22"/>
          <w:szCs w:val="22"/>
        </w:rPr>
        <w:t xml:space="preserve">  mezgls</w:t>
      </w:r>
      <w:r>
        <w:rPr>
          <w:rFonts w:ascii="Times New Roman" w:hAnsi="Times New Roman"/>
          <w:color w:val="000000"/>
          <w:sz w:val="22"/>
          <w:szCs w:val="22"/>
        </w:rPr>
        <w:t xml:space="preserve"> nav izbūvēts</w:t>
      </w:r>
      <w:r w:rsidRPr="007B49B6">
        <w:rPr>
          <w:rFonts w:ascii="Times New Roman" w:hAnsi="Times New Roman"/>
          <w:color w:val="000000"/>
          <w:sz w:val="22"/>
          <w:szCs w:val="22"/>
        </w:rPr>
        <w:t>;</w:t>
      </w:r>
    </w:p>
    <w:p w14:paraId="7E6BD550"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3.2.3. pastāvīgi glabāt visu sava nekustamā īpašuma teritorijā izbūvēto un savā īpašumā esošo ūdensvada un kanalizācijas sistēmu tehnisko dokumentāciju;</w:t>
      </w:r>
    </w:p>
    <w:p w14:paraId="09E35653"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3.2.4.  uzraudzīt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 savā īpašuma teritorijā esošās ūdensapgādes sistēmas un kanalizācijas sistēmas tehnisko stāvokli, tai skaitā uzņemties atbildību  par </w:t>
      </w:r>
      <w:r w:rsidRPr="007B49B6">
        <w:rPr>
          <w:rFonts w:ascii="Times New Roman" w:hAnsi="Times New Roman"/>
          <w:sz w:val="22"/>
          <w:szCs w:val="22"/>
        </w:rPr>
        <w:t>mēraparāta stāvokli un par mēraparāta plombu stāvokli,</w:t>
      </w:r>
      <w:r w:rsidRPr="007B49B6">
        <w:rPr>
          <w:rFonts w:ascii="Times New Roman" w:hAnsi="Times New Roman"/>
          <w:color w:val="000000"/>
          <w:sz w:val="22"/>
          <w:szCs w:val="22"/>
        </w:rPr>
        <w:t xml:space="preserve"> un nekavējoties likvidēt jebkuru bojājumu, kā arī nekavējoties par atklājušos bojājumu informēt Piegādātāju, nepieciešamības gadījumā lūdzot īslaicīgi pārtraukt ūdenssaimniecības pakalpojuma sniegšanu, ja tas var aizkavēt vai radīt šķēršļus avārijas stāvokļa (bojājuma) novēršanai; Pakalpojuma lietotājs tiek informēts, ka šī punkta kārtībā pieprasītā pakalpojuma pārtraukšana un tam sekojoša pakalpojuma atjaunošana ir veicama par Piegādātāja atsevišķi noteikto maksu, kas neietilpst  Līguma 2.3.punktā atrunātajā maksā, kā arī pakalpojuma pārtraukšana var radīt Piegādātājam zaudējumus sakarā ar pakalpojuma nepieejamības radīšanu citiem pakalpojumiem lietotājiem, šādā gadījuma Pakalpojuma lietotājs atlīdzina Piegādātājam visus izdevumus, kas tam būs radušies, izpildot Pakalpojuma lietotāja lūgumu šī punkta kārtībā;</w:t>
      </w:r>
    </w:p>
    <w:p w14:paraId="71737628"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3.2.5. bez saskaņošanas ar Piegādātāju neveikt tādas darbības, kuras apgrūtina ūdenssaimniecības pakalpojuma saņemšanu citiem pakalpojuma  lietotājiem;</w:t>
      </w:r>
    </w:p>
    <w:p w14:paraId="7588CBB9"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3.2.6. savlaicīgi un pilnā apmērā  norēķināties ar Piegādātāju par  saņemto ūdenssaimniecības pakalpojumu;</w:t>
      </w:r>
    </w:p>
    <w:p w14:paraId="1BFC6754" w14:textId="77777777" w:rsidR="009C7EFB" w:rsidRPr="008F282D"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3.2.7.</w:t>
      </w:r>
      <w:r w:rsidRPr="007B49B6">
        <w:rPr>
          <w:rFonts w:ascii="Times New Roman" w:hAnsi="Times New Roman"/>
          <w:b/>
          <w:bCs/>
          <w:color w:val="000000"/>
          <w:sz w:val="22"/>
          <w:szCs w:val="22"/>
        </w:rPr>
        <w:t xml:space="preserve"> </w:t>
      </w:r>
      <w:r w:rsidRPr="007B49B6">
        <w:rPr>
          <w:rFonts w:ascii="Times New Roman" w:hAnsi="Times New Roman"/>
          <w:color w:val="000000"/>
          <w:sz w:val="22"/>
          <w:szCs w:val="22"/>
        </w:rPr>
        <w:t xml:space="preserve">informēt Piegādātāju  par ūdenssaimniecības pakalpojuma nepieejamību visos gadījumos, tai skaitā, ja </w:t>
      </w:r>
      <w:r w:rsidRPr="008F282D">
        <w:rPr>
          <w:rFonts w:ascii="Times New Roman" w:hAnsi="Times New Roman"/>
          <w:color w:val="000000"/>
          <w:sz w:val="22"/>
          <w:szCs w:val="22"/>
        </w:rPr>
        <w:t>Pakalpojuma lietotājs konstatē bojājuma rašanos ārpus piederības robežas;</w:t>
      </w:r>
    </w:p>
    <w:p w14:paraId="3D14C361" w14:textId="77777777" w:rsidR="009C7EFB" w:rsidRPr="007B49B6" w:rsidRDefault="009C7EFB" w:rsidP="009C7EFB">
      <w:pPr>
        <w:pStyle w:val="Pamatteksts3"/>
        <w:ind w:left="-810"/>
        <w:rPr>
          <w:szCs w:val="22"/>
        </w:rPr>
      </w:pPr>
      <w:r>
        <w:rPr>
          <w:szCs w:val="22"/>
        </w:rPr>
        <w:t xml:space="preserve">3.2.8. </w:t>
      </w:r>
      <w:r w:rsidRPr="00B564A1">
        <w:rPr>
          <w:szCs w:val="22"/>
        </w:rPr>
        <w:t>L</w:t>
      </w:r>
      <w:r w:rsidRPr="00B564A1">
        <w:rPr>
          <w:rFonts w:hint="eastAsia"/>
          <w:szCs w:val="22"/>
        </w:rPr>
        <w:t>ī</w:t>
      </w:r>
      <w:r w:rsidRPr="00B564A1">
        <w:rPr>
          <w:szCs w:val="22"/>
        </w:rPr>
        <w:t>gum</w:t>
      </w:r>
      <w:r w:rsidRPr="00B564A1">
        <w:rPr>
          <w:rFonts w:hint="eastAsia"/>
          <w:szCs w:val="22"/>
        </w:rPr>
        <w:t>ā</w:t>
      </w:r>
      <w:r w:rsidRPr="00B564A1">
        <w:rPr>
          <w:szCs w:val="22"/>
        </w:rPr>
        <w:t xml:space="preserve"> atrun</w:t>
      </w:r>
      <w:r w:rsidRPr="00B564A1">
        <w:rPr>
          <w:rFonts w:hint="eastAsia"/>
          <w:szCs w:val="22"/>
        </w:rPr>
        <w:t>ā</w:t>
      </w:r>
      <w:r w:rsidRPr="00B564A1">
        <w:rPr>
          <w:szCs w:val="22"/>
        </w:rPr>
        <w:t>tajos gad</w:t>
      </w:r>
      <w:r w:rsidRPr="00B564A1">
        <w:rPr>
          <w:rFonts w:hint="eastAsia"/>
          <w:szCs w:val="22"/>
        </w:rPr>
        <w:t>ī</w:t>
      </w:r>
      <w:r w:rsidRPr="00B564A1">
        <w:rPr>
          <w:szCs w:val="22"/>
        </w:rPr>
        <w:t>jumos nolas</w:t>
      </w:r>
      <w:r w:rsidRPr="00B564A1">
        <w:rPr>
          <w:rFonts w:hint="eastAsia"/>
          <w:szCs w:val="22"/>
        </w:rPr>
        <w:t>ī</w:t>
      </w:r>
      <w:r w:rsidRPr="00B564A1">
        <w:rPr>
          <w:szCs w:val="22"/>
        </w:rPr>
        <w:t>t katra m</w:t>
      </w:r>
      <w:r w:rsidRPr="00B564A1">
        <w:rPr>
          <w:rFonts w:hint="eastAsia"/>
          <w:szCs w:val="22"/>
        </w:rPr>
        <w:t>ē</w:t>
      </w:r>
      <w:r w:rsidRPr="00B564A1">
        <w:rPr>
          <w:szCs w:val="22"/>
        </w:rPr>
        <w:t>ne</w:t>
      </w:r>
      <w:r w:rsidRPr="00B564A1">
        <w:rPr>
          <w:rFonts w:hint="eastAsia"/>
          <w:szCs w:val="22"/>
        </w:rPr>
        <w:t>š</w:t>
      </w:r>
      <w:r w:rsidRPr="00B564A1">
        <w:rPr>
          <w:szCs w:val="22"/>
        </w:rPr>
        <w:t>a no 25.datuma l</w:t>
      </w:r>
      <w:r w:rsidRPr="00B564A1">
        <w:rPr>
          <w:rFonts w:hint="eastAsia"/>
          <w:szCs w:val="22"/>
        </w:rPr>
        <w:t>ī</w:t>
      </w:r>
      <w:r w:rsidRPr="00B564A1">
        <w:rPr>
          <w:szCs w:val="22"/>
        </w:rPr>
        <w:t>dz m</w:t>
      </w:r>
      <w:r w:rsidRPr="00B564A1">
        <w:rPr>
          <w:rFonts w:hint="eastAsia"/>
          <w:szCs w:val="22"/>
        </w:rPr>
        <w:t>ē</w:t>
      </w:r>
      <w:r w:rsidRPr="00B564A1">
        <w:rPr>
          <w:szCs w:val="22"/>
        </w:rPr>
        <w:t>ne</w:t>
      </w:r>
      <w:r w:rsidRPr="00B564A1">
        <w:rPr>
          <w:rFonts w:hint="eastAsia"/>
          <w:szCs w:val="22"/>
        </w:rPr>
        <w:t>š</w:t>
      </w:r>
      <w:r w:rsidRPr="00B564A1">
        <w:rPr>
          <w:szCs w:val="22"/>
        </w:rPr>
        <w:t>a beig</w:t>
      </w:r>
      <w:r w:rsidRPr="00B564A1">
        <w:rPr>
          <w:rFonts w:hint="eastAsia"/>
          <w:szCs w:val="22"/>
        </w:rPr>
        <w:t>ā</w:t>
      </w:r>
      <w:r w:rsidRPr="00B564A1">
        <w:rPr>
          <w:szCs w:val="22"/>
        </w:rPr>
        <w:t>m m</w:t>
      </w:r>
      <w:r w:rsidRPr="00B564A1">
        <w:rPr>
          <w:rFonts w:hint="eastAsia"/>
          <w:szCs w:val="22"/>
        </w:rPr>
        <w:t>ē</w:t>
      </w:r>
      <w:r w:rsidRPr="00B564A1">
        <w:rPr>
          <w:szCs w:val="22"/>
        </w:rPr>
        <w:t>rapar</w:t>
      </w:r>
      <w:r w:rsidRPr="00B564A1">
        <w:rPr>
          <w:rFonts w:hint="eastAsia"/>
          <w:szCs w:val="22"/>
        </w:rPr>
        <w:t>ā</w:t>
      </w:r>
      <w:r w:rsidRPr="00B564A1">
        <w:rPr>
          <w:szCs w:val="22"/>
        </w:rPr>
        <w:t>ta r</w:t>
      </w:r>
      <w:r w:rsidRPr="00B564A1">
        <w:rPr>
          <w:rFonts w:hint="eastAsia"/>
          <w:szCs w:val="22"/>
        </w:rPr>
        <w:t>ā</w:t>
      </w:r>
      <w:r w:rsidRPr="00B564A1">
        <w:rPr>
          <w:szCs w:val="22"/>
        </w:rPr>
        <w:t>d</w:t>
      </w:r>
      <w:r w:rsidRPr="00B564A1">
        <w:rPr>
          <w:rFonts w:hint="eastAsia"/>
          <w:szCs w:val="22"/>
        </w:rPr>
        <w:t>ī</w:t>
      </w:r>
      <w:r w:rsidRPr="00B564A1">
        <w:rPr>
          <w:szCs w:val="22"/>
        </w:rPr>
        <w:t>jumus un l</w:t>
      </w:r>
      <w:r w:rsidRPr="00B564A1">
        <w:rPr>
          <w:rFonts w:hint="eastAsia"/>
          <w:szCs w:val="22"/>
        </w:rPr>
        <w:t>ī</w:t>
      </w:r>
      <w:r w:rsidRPr="00B564A1">
        <w:rPr>
          <w:szCs w:val="22"/>
        </w:rPr>
        <w:t>dz n</w:t>
      </w:r>
      <w:r w:rsidRPr="00B564A1">
        <w:rPr>
          <w:rFonts w:hint="eastAsia"/>
          <w:szCs w:val="22"/>
        </w:rPr>
        <w:t>ā</w:t>
      </w:r>
      <w:r w:rsidRPr="00B564A1">
        <w:rPr>
          <w:szCs w:val="22"/>
        </w:rPr>
        <w:t>kam</w:t>
      </w:r>
      <w:r w:rsidRPr="00B564A1">
        <w:rPr>
          <w:rFonts w:hint="eastAsia"/>
          <w:szCs w:val="22"/>
        </w:rPr>
        <w:t>ā</w:t>
      </w:r>
      <w:r w:rsidRPr="00B564A1">
        <w:rPr>
          <w:szCs w:val="22"/>
        </w:rPr>
        <w:t xml:space="preserve"> m</w:t>
      </w:r>
      <w:r w:rsidRPr="00B564A1">
        <w:rPr>
          <w:rFonts w:hint="eastAsia"/>
          <w:szCs w:val="22"/>
        </w:rPr>
        <w:t>ē</w:t>
      </w:r>
      <w:r w:rsidRPr="00B564A1">
        <w:rPr>
          <w:szCs w:val="22"/>
        </w:rPr>
        <w:t>ne</w:t>
      </w:r>
      <w:r w:rsidRPr="00B564A1">
        <w:rPr>
          <w:rFonts w:hint="eastAsia"/>
          <w:szCs w:val="22"/>
        </w:rPr>
        <w:t>š</w:t>
      </w:r>
      <w:r w:rsidRPr="00B564A1">
        <w:rPr>
          <w:szCs w:val="22"/>
        </w:rPr>
        <w:t>a 1. datumam pazi</w:t>
      </w:r>
      <w:r w:rsidRPr="00B564A1">
        <w:rPr>
          <w:rFonts w:hint="eastAsia"/>
          <w:szCs w:val="22"/>
        </w:rPr>
        <w:t>ņ</w:t>
      </w:r>
      <w:r w:rsidRPr="00B564A1">
        <w:rPr>
          <w:szCs w:val="22"/>
        </w:rPr>
        <w:t>ot par tiem  Pieg</w:t>
      </w:r>
      <w:r w:rsidRPr="00B564A1">
        <w:rPr>
          <w:rFonts w:hint="eastAsia"/>
          <w:szCs w:val="22"/>
        </w:rPr>
        <w:t>ā</w:t>
      </w:r>
      <w:r w:rsidRPr="00B564A1">
        <w:rPr>
          <w:szCs w:val="22"/>
        </w:rPr>
        <w:t>d</w:t>
      </w:r>
      <w:r w:rsidRPr="00B564A1">
        <w:rPr>
          <w:rFonts w:hint="eastAsia"/>
          <w:szCs w:val="22"/>
        </w:rPr>
        <w:t>ā</w:t>
      </w:r>
      <w:r w:rsidRPr="00B564A1">
        <w:rPr>
          <w:szCs w:val="22"/>
        </w:rPr>
        <w:t>t</w:t>
      </w:r>
      <w:r w:rsidRPr="00B564A1">
        <w:rPr>
          <w:rFonts w:hint="eastAsia"/>
          <w:szCs w:val="22"/>
        </w:rPr>
        <w:t>ā</w:t>
      </w:r>
      <w:r w:rsidRPr="00B564A1">
        <w:rPr>
          <w:szCs w:val="22"/>
        </w:rPr>
        <w:t>jam, izv</w:t>
      </w:r>
      <w:r w:rsidRPr="00B564A1">
        <w:rPr>
          <w:rFonts w:hint="eastAsia"/>
          <w:szCs w:val="22"/>
        </w:rPr>
        <w:t>ē</w:t>
      </w:r>
      <w:r w:rsidRPr="00B564A1">
        <w:rPr>
          <w:szCs w:val="22"/>
        </w:rPr>
        <w:t xml:space="preserve">loties </w:t>
      </w:r>
      <w:r w:rsidRPr="00B564A1">
        <w:rPr>
          <w:rFonts w:hint="eastAsia"/>
          <w:szCs w:val="22"/>
        </w:rPr>
        <w:t>ē</w:t>
      </w:r>
      <w:r w:rsidRPr="00B564A1">
        <w:rPr>
          <w:szCs w:val="22"/>
        </w:rPr>
        <w:t>rt</w:t>
      </w:r>
      <w:r w:rsidRPr="00B564A1">
        <w:rPr>
          <w:rFonts w:hint="eastAsia"/>
          <w:szCs w:val="22"/>
        </w:rPr>
        <w:t>ā</w:t>
      </w:r>
      <w:r w:rsidRPr="00B564A1">
        <w:rPr>
          <w:szCs w:val="22"/>
        </w:rPr>
        <w:t>ko sazi</w:t>
      </w:r>
      <w:r w:rsidRPr="00B564A1">
        <w:rPr>
          <w:rFonts w:hint="eastAsia"/>
          <w:szCs w:val="22"/>
        </w:rPr>
        <w:t>ņ</w:t>
      </w:r>
      <w:r w:rsidRPr="00B564A1">
        <w:rPr>
          <w:szCs w:val="22"/>
        </w:rPr>
        <w:t>as veidu:  e-pasts: paterins@mkp.lv,  interneta vietn</w:t>
      </w:r>
      <w:r w:rsidRPr="00B564A1">
        <w:rPr>
          <w:rFonts w:hint="eastAsia"/>
          <w:szCs w:val="22"/>
        </w:rPr>
        <w:t>ē</w:t>
      </w:r>
      <w:r w:rsidRPr="00B564A1">
        <w:rPr>
          <w:szCs w:val="22"/>
        </w:rPr>
        <w:t>: skaititaji.marupe.lv, vai pa t</w:t>
      </w:r>
      <w:r w:rsidRPr="00B564A1">
        <w:rPr>
          <w:rFonts w:hint="eastAsia"/>
          <w:szCs w:val="22"/>
        </w:rPr>
        <w:t>ā</w:t>
      </w:r>
      <w:r w:rsidRPr="00B564A1">
        <w:rPr>
          <w:szCs w:val="22"/>
        </w:rPr>
        <w:t>lruni 67915284. Pazi</w:t>
      </w:r>
      <w:r w:rsidRPr="00B564A1">
        <w:rPr>
          <w:rFonts w:hint="eastAsia"/>
          <w:szCs w:val="22"/>
        </w:rPr>
        <w:t>ņ</w:t>
      </w:r>
      <w:r w:rsidRPr="00B564A1">
        <w:rPr>
          <w:szCs w:val="22"/>
        </w:rPr>
        <w:t>ojot r</w:t>
      </w:r>
      <w:r w:rsidRPr="00B564A1">
        <w:rPr>
          <w:rFonts w:hint="eastAsia"/>
          <w:szCs w:val="22"/>
        </w:rPr>
        <w:t>ā</w:t>
      </w:r>
      <w:r w:rsidRPr="00B564A1">
        <w:rPr>
          <w:szCs w:val="22"/>
        </w:rPr>
        <w:t>d</w:t>
      </w:r>
      <w:r w:rsidRPr="00B564A1">
        <w:rPr>
          <w:rFonts w:hint="eastAsia"/>
          <w:szCs w:val="22"/>
        </w:rPr>
        <w:t>ī</w:t>
      </w:r>
      <w:r w:rsidRPr="00B564A1">
        <w:rPr>
          <w:szCs w:val="22"/>
        </w:rPr>
        <w:t>jumus, Pakalpojuma lietot</w:t>
      </w:r>
      <w:r w:rsidRPr="00B564A1">
        <w:rPr>
          <w:rFonts w:hint="eastAsia"/>
          <w:szCs w:val="22"/>
        </w:rPr>
        <w:t>ā</w:t>
      </w:r>
      <w:r w:rsidRPr="00B564A1">
        <w:rPr>
          <w:szCs w:val="22"/>
        </w:rPr>
        <w:t>js oblig</w:t>
      </w:r>
      <w:r w:rsidRPr="00B564A1">
        <w:rPr>
          <w:rFonts w:hint="eastAsia"/>
          <w:szCs w:val="22"/>
        </w:rPr>
        <w:t>ā</w:t>
      </w:r>
      <w:r w:rsidRPr="00B564A1">
        <w:rPr>
          <w:szCs w:val="22"/>
        </w:rPr>
        <w:t>ti nor</w:t>
      </w:r>
      <w:r w:rsidRPr="00B564A1">
        <w:rPr>
          <w:rFonts w:hint="eastAsia"/>
          <w:szCs w:val="22"/>
        </w:rPr>
        <w:t>ā</w:t>
      </w:r>
      <w:r w:rsidRPr="00B564A1">
        <w:rPr>
          <w:szCs w:val="22"/>
        </w:rPr>
        <w:t>da nekustam</w:t>
      </w:r>
      <w:r w:rsidRPr="00B564A1">
        <w:rPr>
          <w:rFonts w:hint="eastAsia"/>
          <w:szCs w:val="22"/>
        </w:rPr>
        <w:t>ā</w:t>
      </w:r>
      <w:r w:rsidRPr="00B564A1">
        <w:rPr>
          <w:szCs w:val="22"/>
        </w:rPr>
        <w:t xml:space="preserve"> </w:t>
      </w:r>
      <w:r w:rsidRPr="00B564A1">
        <w:rPr>
          <w:rFonts w:hint="eastAsia"/>
          <w:szCs w:val="22"/>
        </w:rPr>
        <w:t>ī</w:t>
      </w:r>
      <w:r w:rsidRPr="00B564A1">
        <w:rPr>
          <w:szCs w:val="22"/>
        </w:rPr>
        <w:t>pa</w:t>
      </w:r>
      <w:r w:rsidRPr="00B564A1">
        <w:rPr>
          <w:rFonts w:hint="eastAsia"/>
          <w:szCs w:val="22"/>
        </w:rPr>
        <w:t>š</w:t>
      </w:r>
      <w:r w:rsidRPr="00B564A1">
        <w:rPr>
          <w:szCs w:val="22"/>
        </w:rPr>
        <w:t>uma adresi un pie</w:t>
      </w:r>
      <w:r w:rsidRPr="00B564A1">
        <w:rPr>
          <w:rFonts w:hint="eastAsia"/>
          <w:szCs w:val="22"/>
        </w:rPr>
        <w:t>šķ</w:t>
      </w:r>
      <w:r w:rsidRPr="00B564A1">
        <w:rPr>
          <w:szCs w:val="22"/>
        </w:rPr>
        <w:t xml:space="preserve">irto klienta konta numuru. </w:t>
      </w:r>
      <w:r w:rsidRPr="008F282D">
        <w:rPr>
          <w:szCs w:val="22"/>
        </w:rPr>
        <w:t xml:space="preserve">. </w:t>
      </w:r>
    </w:p>
    <w:p w14:paraId="60982D1D" w14:textId="77777777" w:rsidR="009C7EFB" w:rsidRPr="007B49B6" w:rsidRDefault="009C7EFB" w:rsidP="009C7EFB">
      <w:pPr>
        <w:pStyle w:val="Pamatteksts3"/>
        <w:ind w:left="-810"/>
        <w:rPr>
          <w:szCs w:val="22"/>
        </w:rPr>
      </w:pPr>
      <w:r w:rsidRPr="007B49B6">
        <w:rPr>
          <w:szCs w:val="22"/>
        </w:rPr>
        <w:t>3.2.9. nodot Piegādātājam centralizētai novadīšanai tikai tādus sadzīves kanalizācijas notekūdeņus, kas atbilst Latvijas Republikas normatīvos noteiktām prasībām sadzīves kanalizācijas notekūdeņiem un noteiktajai organisko un ķīmisko savienojumu koncentrācijai tajos, nodrošinot, ka Pakalpojuma lietotāja novadītajos notekūdeņos nav:</w:t>
      </w:r>
    </w:p>
    <w:p w14:paraId="49079950" w14:textId="77777777" w:rsidR="009C7EFB" w:rsidRPr="007B49B6" w:rsidRDefault="009C7EFB" w:rsidP="009C7EFB">
      <w:pPr>
        <w:pStyle w:val="Pamatteksts3"/>
        <w:ind w:left="-810"/>
        <w:rPr>
          <w:szCs w:val="22"/>
        </w:rPr>
      </w:pPr>
      <w:r w:rsidRPr="007B49B6">
        <w:rPr>
          <w:szCs w:val="22"/>
        </w:rPr>
        <w:t xml:space="preserve">3.2.9.1. cieti priekšmeti, tekstilizstrādājumi, smiltis un grunts, personīgās higiēnas priekšmeti un citas lietas, kas var veicināt tīklu aizsērēšanu; </w:t>
      </w:r>
    </w:p>
    <w:p w14:paraId="43915B7E" w14:textId="77777777" w:rsidR="009C7EFB" w:rsidRPr="007B49B6" w:rsidRDefault="009C7EFB" w:rsidP="009C7EFB">
      <w:pPr>
        <w:pStyle w:val="Pamatteksts3"/>
        <w:ind w:left="-810"/>
        <w:rPr>
          <w:szCs w:val="22"/>
        </w:rPr>
      </w:pPr>
      <w:r w:rsidRPr="007B49B6">
        <w:rPr>
          <w:szCs w:val="22"/>
        </w:rPr>
        <w:t>3.2.9.2. eļļas un tauki daudzumos, kuri var veicināt tīklu aizsērēšanu;</w:t>
      </w:r>
    </w:p>
    <w:p w14:paraId="3A6FCAEA" w14:textId="77777777" w:rsidR="009C7EFB" w:rsidRPr="007B49B6" w:rsidRDefault="009C7EFB" w:rsidP="009C7EFB">
      <w:pPr>
        <w:pStyle w:val="Pamatteksts3"/>
        <w:ind w:left="-810"/>
        <w:rPr>
          <w:szCs w:val="22"/>
        </w:rPr>
      </w:pPr>
      <w:r w:rsidRPr="007B49B6">
        <w:rPr>
          <w:szCs w:val="22"/>
        </w:rPr>
        <w:t>3.2.9.3. pārtikas un ražošanas atkritumi nesasmalcinātā veidā;</w:t>
      </w:r>
    </w:p>
    <w:p w14:paraId="6DC83A30" w14:textId="77777777" w:rsidR="009C7EFB" w:rsidRPr="007B49B6" w:rsidRDefault="009C7EFB" w:rsidP="009C7EFB">
      <w:pPr>
        <w:pStyle w:val="Pamatteksts3"/>
        <w:ind w:left="-810"/>
        <w:rPr>
          <w:szCs w:val="22"/>
        </w:rPr>
      </w:pPr>
      <w:r w:rsidRPr="007B49B6">
        <w:rPr>
          <w:szCs w:val="22"/>
        </w:rPr>
        <w:t>3.2.9.4. naftas produkti;</w:t>
      </w:r>
    </w:p>
    <w:p w14:paraId="356D32B5" w14:textId="77777777" w:rsidR="009C7EFB" w:rsidRPr="007B49B6" w:rsidRDefault="009C7EFB" w:rsidP="009C7EFB">
      <w:pPr>
        <w:pStyle w:val="Pamatteksts3"/>
        <w:ind w:left="-810"/>
        <w:rPr>
          <w:szCs w:val="22"/>
        </w:rPr>
      </w:pPr>
      <w:r w:rsidRPr="007B49B6">
        <w:rPr>
          <w:szCs w:val="22"/>
        </w:rPr>
        <w:t>3.2.9.5. vielas, kas var uzliesmot vai veidot sprāgstošu maisījumu;</w:t>
      </w:r>
    </w:p>
    <w:p w14:paraId="393F198E" w14:textId="77777777" w:rsidR="009C7EFB" w:rsidRPr="007B49B6" w:rsidRDefault="009C7EFB" w:rsidP="009C7EFB">
      <w:pPr>
        <w:pStyle w:val="Pamatteksts3"/>
        <w:ind w:left="-810"/>
        <w:rPr>
          <w:szCs w:val="22"/>
        </w:rPr>
      </w:pPr>
      <w:r w:rsidRPr="007B49B6">
        <w:rPr>
          <w:szCs w:val="22"/>
        </w:rPr>
        <w:t>3.2.9.6. degoši piemaisījumi un izšķīdinātas gāzveida vielas, kuras veicina uzliesmojošu maisījumu rašanos maģistrālajos kanalizācijas tīklos;</w:t>
      </w:r>
    </w:p>
    <w:p w14:paraId="44C42138" w14:textId="77777777" w:rsidR="009C7EFB" w:rsidRPr="007B49B6" w:rsidRDefault="009C7EFB" w:rsidP="009C7EFB">
      <w:pPr>
        <w:pStyle w:val="Pamatteksts3"/>
        <w:ind w:left="-810"/>
        <w:rPr>
          <w:szCs w:val="22"/>
        </w:rPr>
      </w:pPr>
      <w:r w:rsidRPr="007B49B6">
        <w:rPr>
          <w:szCs w:val="22"/>
        </w:rPr>
        <w:t xml:space="preserve">3.2.9.7. skābes un citas vielas, kuras var izraisīt cilvēka veselībai bīstamu gāzu (sērūdeņraža, oglekļa oksīda, zilskābes, sēroglekļa u.c.) izdalīšanos; </w:t>
      </w:r>
    </w:p>
    <w:p w14:paraId="333B49DF" w14:textId="77777777" w:rsidR="009C7EFB" w:rsidRPr="007B49B6" w:rsidRDefault="009C7EFB" w:rsidP="009C7EFB">
      <w:pPr>
        <w:pStyle w:val="Pamatteksts3"/>
        <w:ind w:left="-810"/>
        <w:rPr>
          <w:szCs w:val="22"/>
        </w:rPr>
      </w:pPr>
      <w:r w:rsidRPr="007B49B6">
        <w:rPr>
          <w:szCs w:val="22"/>
        </w:rPr>
        <w:t xml:space="preserve">3.2.10. nenodot Piegādātājam centralizētai novadīšanai lietus kanalizācijas ūdeņus. </w:t>
      </w:r>
    </w:p>
    <w:p w14:paraId="048DB267"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3.3. Piegādātājs pārtrauc ūdenssaimniecības pakalpojuma sniegšanu, neatlīdzinot Pakalpojuma lietotājam radušos zaudējumus</w:t>
      </w:r>
      <w:r>
        <w:rPr>
          <w:rFonts w:ascii="Times New Roman" w:hAnsi="Times New Roman"/>
          <w:color w:val="000000"/>
          <w:sz w:val="22"/>
          <w:szCs w:val="22"/>
        </w:rPr>
        <w:t xml:space="preserve"> </w:t>
      </w:r>
      <w:r w:rsidRPr="007B49B6">
        <w:rPr>
          <w:rFonts w:ascii="Times New Roman" w:hAnsi="Times New Roman"/>
          <w:color w:val="000000"/>
          <w:sz w:val="22"/>
          <w:szCs w:val="22"/>
        </w:rPr>
        <w:t>normatīvajos aktos noteiktajos gadījumos</w:t>
      </w:r>
      <w:r>
        <w:rPr>
          <w:rFonts w:ascii="Times New Roman" w:hAnsi="Times New Roman"/>
          <w:color w:val="000000"/>
          <w:sz w:val="22"/>
          <w:szCs w:val="22"/>
        </w:rPr>
        <w:t xml:space="preserve">. </w:t>
      </w:r>
    </w:p>
    <w:p w14:paraId="4B01CA59" w14:textId="77777777" w:rsidR="009C7EFB" w:rsidRDefault="009C7EFB" w:rsidP="009C7EFB">
      <w:pPr>
        <w:ind w:left="-810"/>
        <w:jc w:val="both"/>
        <w:rPr>
          <w:rFonts w:ascii="Times New Roman" w:hAnsi="Times New Roman"/>
          <w:sz w:val="22"/>
          <w:szCs w:val="22"/>
        </w:rPr>
      </w:pPr>
      <w:r w:rsidRPr="007B49B6">
        <w:rPr>
          <w:rFonts w:ascii="Times New Roman" w:hAnsi="Times New Roman"/>
          <w:sz w:val="22"/>
          <w:szCs w:val="22"/>
        </w:rPr>
        <w:t xml:space="preserve">3.4. Izdevumus, kas rodas Piegādātājam, pārtraucot un atjaunojot pārtraukto pakalpojumu saistībā ar Pakalpojuma lietotāja pieļauto vainu,  sedz Pakalpojuma lietotājs pirms pakalpojuma atjaunošanas uz atsevišķa Piegādātāja rēķina pamata, tādā pašā kārtībā Piegādātājs sedz  arī zaudējumus, kas Piegādātājam ir radušies sakarā ar Pakalpojuma lietotāja pieļauto pārkāpumu, kura dēļ pakalpojuma sniegšana ir tikusi pārtraukta. </w:t>
      </w:r>
    </w:p>
    <w:p w14:paraId="1EBC8343" w14:textId="77777777" w:rsidR="009C7EFB" w:rsidRPr="007B49B6" w:rsidRDefault="009C7EFB" w:rsidP="009C7EFB">
      <w:pPr>
        <w:ind w:left="-810"/>
        <w:jc w:val="both"/>
        <w:rPr>
          <w:rFonts w:ascii="Times New Roman" w:hAnsi="Times New Roman"/>
          <w:sz w:val="22"/>
          <w:szCs w:val="22"/>
        </w:rPr>
      </w:pPr>
    </w:p>
    <w:p w14:paraId="41046D64" w14:textId="77777777" w:rsidR="009C7EFB" w:rsidRPr="007B49B6" w:rsidRDefault="009C7EFB" w:rsidP="009C7EFB">
      <w:pPr>
        <w:ind w:left="-810"/>
        <w:jc w:val="both"/>
        <w:rPr>
          <w:rFonts w:ascii="Times New Roman" w:hAnsi="Times New Roman"/>
          <w:sz w:val="22"/>
          <w:szCs w:val="22"/>
        </w:rPr>
      </w:pPr>
    </w:p>
    <w:p w14:paraId="61E57D2D" w14:textId="77777777" w:rsidR="009C7EFB" w:rsidRDefault="009C7EFB" w:rsidP="009C7EFB">
      <w:pPr>
        <w:ind w:left="-810"/>
        <w:jc w:val="center"/>
        <w:rPr>
          <w:rFonts w:ascii="Times New Roman" w:hAnsi="Times New Roman"/>
          <w:b/>
          <w:color w:val="000000"/>
          <w:sz w:val="22"/>
          <w:szCs w:val="22"/>
        </w:rPr>
      </w:pPr>
      <w:r w:rsidRPr="007B49B6">
        <w:rPr>
          <w:rFonts w:ascii="Times New Roman" w:hAnsi="Times New Roman"/>
          <w:b/>
          <w:color w:val="000000"/>
          <w:sz w:val="22"/>
          <w:szCs w:val="22"/>
        </w:rPr>
        <w:t>4. Līguma termiņš un izbeigšanas kārtība:</w:t>
      </w:r>
    </w:p>
    <w:p w14:paraId="3C001E1C" w14:textId="77777777" w:rsidR="009C7EFB" w:rsidRDefault="009C7EFB" w:rsidP="009C7EFB">
      <w:pPr>
        <w:ind w:left="-810"/>
        <w:jc w:val="center"/>
        <w:rPr>
          <w:rFonts w:ascii="Times New Roman" w:hAnsi="Times New Roman"/>
          <w:b/>
          <w:color w:val="000000"/>
          <w:sz w:val="22"/>
          <w:szCs w:val="22"/>
        </w:rPr>
      </w:pPr>
    </w:p>
    <w:p w14:paraId="6B8FEE30" w14:textId="77777777" w:rsidR="009C7EFB" w:rsidRDefault="009C7EFB" w:rsidP="009C7EFB">
      <w:pPr>
        <w:ind w:left="-851"/>
        <w:jc w:val="both"/>
        <w:rPr>
          <w:rFonts w:ascii="Times New Roman" w:hAnsi="Times New Roman"/>
          <w:color w:val="000000"/>
          <w:sz w:val="22"/>
          <w:szCs w:val="22"/>
        </w:rPr>
      </w:pPr>
      <w:r w:rsidRPr="00EE7B6B">
        <w:rPr>
          <w:rFonts w:ascii="Times New Roman" w:hAnsi="Times New Roman"/>
          <w:color w:val="000000" w:themeColor="text1"/>
          <w:sz w:val="22"/>
          <w:szCs w:val="22"/>
          <w:shd w:val="clear" w:color="auto" w:fill="FFFFFF" w:themeFill="background1"/>
        </w:rPr>
        <w:t xml:space="preserve">4.1. </w:t>
      </w:r>
      <w:r>
        <w:rPr>
          <w:rFonts w:ascii="Times New Roman" w:hAnsi="Times New Roman"/>
          <w:color w:val="000000"/>
          <w:sz w:val="22"/>
          <w:szCs w:val="22"/>
        </w:rPr>
        <w:t>L</w:t>
      </w:r>
      <w:r w:rsidRPr="00EE7B6B">
        <w:rPr>
          <w:rFonts w:ascii="Times New Roman" w:hAnsi="Times New Roman"/>
          <w:color w:val="000000" w:themeColor="text1"/>
          <w:sz w:val="22"/>
          <w:szCs w:val="22"/>
          <w:shd w:val="clear" w:color="auto" w:fill="FFFFFF" w:themeFill="background1"/>
        </w:rPr>
        <w:t xml:space="preserve">īgums stājas </w:t>
      </w:r>
      <w:r w:rsidRPr="007B49B6">
        <w:rPr>
          <w:rFonts w:ascii="Times New Roman" w:hAnsi="Times New Roman"/>
          <w:color w:val="000000"/>
          <w:sz w:val="22"/>
          <w:szCs w:val="22"/>
        </w:rPr>
        <w:t>spēkā ar brīdi, kad to paraksta abas puses un ir spēkā nenoteiktu laiku.</w:t>
      </w:r>
    </w:p>
    <w:p w14:paraId="0BB1955C" w14:textId="77777777" w:rsidR="009C7EFB" w:rsidRPr="007B49B6" w:rsidRDefault="009C7EFB" w:rsidP="009C7EFB">
      <w:pPr>
        <w:ind w:left="-851"/>
        <w:jc w:val="both"/>
        <w:rPr>
          <w:rFonts w:ascii="Times New Roman" w:hAnsi="Times New Roman"/>
          <w:color w:val="000000"/>
          <w:sz w:val="22"/>
          <w:szCs w:val="22"/>
        </w:rPr>
      </w:pPr>
      <w:r w:rsidRPr="00B843F9">
        <w:rPr>
          <w:rFonts w:ascii="Times New Roman" w:hAnsi="Times New Roman"/>
          <w:color w:val="000000"/>
          <w:sz w:val="22"/>
          <w:szCs w:val="22"/>
        </w:rPr>
        <w:t>4.</w:t>
      </w:r>
      <w:r>
        <w:rPr>
          <w:rFonts w:ascii="Times New Roman" w:hAnsi="Times New Roman"/>
          <w:color w:val="000000"/>
          <w:sz w:val="22"/>
          <w:szCs w:val="22"/>
        </w:rPr>
        <w:t>2</w:t>
      </w:r>
      <w:r w:rsidRPr="00B843F9">
        <w:rPr>
          <w:rFonts w:ascii="Times New Roman" w:hAnsi="Times New Roman"/>
          <w:color w:val="000000"/>
          <w:sz w:val="22"/>
          <w:szCs w:val="22"/>
        </w:rPr>
        <w:t>. Pakalpojuma lietotājam ir tiesības izbeigt Līgumu, ja Pakalpojuma lietotājs ir nodevis tiesības lietot pakalpojumu citai personai un iesniedza Piegādātājam šo tiesību pieņemšanas – nodošanas aktu, kur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 xml:space="preserve"> nor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ī</w:t>
      </w:r>
      <w:r w:rsidRPr="00B843F9">
        <w:rPr>
          <w:rFonts w:ascii="Times New Roman" w:hAnsi="Times New Roman"/>
          <w:color w:val="000000"/>
          <w:sz w:val="22"/>
          <w:szCs w:val="22"/>
        </w:rPr>
        <w:t>ts m</w:t>
      </w:r>
      <w:r w:rsidRPr="00B843F9">
        <w:rPr>
          <w:rFonts w:ascii="Times New Roman" w:hAnsi="Times New Roman" w:hint="eastAsia"/>
          <w:color w:val="000000"/>
          <w:sz w:val="22"/>
          <w:szCs w:val="22"/>
        </w:rPr>
        <w:t>ē</w:t>
      </w:r>
      <w:r w:rsidRPr="00B843F9">
        <w:rPr>
          <w:rFonts w:ascii="Times New Roman" w:hAnsi="Times New Roman"/>
          <w:color w:val="000000"/>
          <w:sz w:val="22"/>
          <w:szCs w:val="22"/>
        </w:rPr>
        <w:t>rapar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ta 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ī</w:t>
      </w:r>
      <w:r w:rsidRPr="00B843F9">
        <w:rPr>
          <w:rFonts w:ascii="Times New Roman" w:hAnsi="Times New Roman"/>
          <w:color w:val="000000"/>
          <w:sz w:val="22"/>
          <w:szCs w:val="22"/>
        </w:rPr>
        <w:t>jums, atbilsto</w:t>
      </w:r>
      <w:r w:rsidRPr="00B843F9">
        <w:rPr>
          <w:rFonts w:ascii="Times New Roman" w:hAnsi="Times New Roman" w:hint="eastAsia"/>
          <w:color w:val="000000"/>
          <w:sz w:val="22"/>
          <w:szCs w:val="22"/>
        </w:rPr>
        <w:t>š</w:t>
      </w:r>
      <w:r w:rsidRPr="00B843F9">
        <w:rPr>
          <w:rFonts w:ascii="Times New Roman" w:hAnsi="Times New Roman"/>
          <w:color w:val="000000"/>
          <w:sz w:val="22"/>
          <w:szCs w:val="22"/>
        </w:rPr>
        <w:t>i kuram Pakalpojuma lietot</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js veic gala nor</w:t>
      </w:r>
      <w:r w:rsidRPr="00B843F9">
        <w:rPr>
          <w:rFonts w:ascii="Times New Roman" w:hAnsi="Times New Roman" w:hint="eastAsia"/>
          <w:color w:val="000000"/>
          <w:sz w:val="22"/>
          <w:szCs w:val="22"/>
        </w:rPr>
        <w:t>ēķ</w:t>
      </w:r>
      <w:r w:rsidRPr="00B843F9">
        <w:rPr>
          <w:rFonts w:ascii="Times New Roman" w:hAnsi="Times New Roman"/>
          <w:color w:val="000000"/>
          <w:sz w:val="22"/>
          <w:szCs w:val="22"/>
        </w:rPr>
        <w:t>inu ar Pieg</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t</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ju.</w:t>
      </w:r>
      <w:r w:rsidRPr="007B49B6">
        <w:rPr>
          <w:rFonts w:ascii="Times New Roman" w:hAnsi="Times New Roman"/>
          <w:color w:val="000000"/>
          <w:sz w:val="22"/>
          <w:szCs w:val="22"/>
        </w:rPr>
        <w:t xml:space="preserve"> </w:t>
      </w:r>
    </w:p>
    <w:p w14:paraId="36BBAFE2" w14:textId="77777777" w:rsidR="009C7EFB" w:rsidRPr="007B49B6" w:rsidRDefault="009C7EFB" w:rsidP="009C7EFB">
      <w:pPr>
        <w:pStyle w:val="Pamatteksts3"/>
        <w:ind w:left="-810"/>
        <w:rPr>
          <w:color w:val="000000"/>
          <w:szCs w:val="22"/>
        </w:rPr>
      </w:pPr>
    </w:p>
    <w:p w14:paraId="59573330" w14:textId="77777777" w:rsidR="009C7EFB" w:rsidRDefault="009C7EFB" w:rsidP="009C7EFB">
      <w:pPr>
        <w:ind w:left="-810"/>
        <w:jc w:val="center"/>
        <w:rPr>
          <w:rFonts w:ascii="Times New Roman" w:hAnsi="Times New Roman"/>
          <w:b/>
          <w:sz w:val="22"/>
          <w:szCs w:val="22"/>
        </w:rPr>
      </w:pPr>
      <w:r w:rsidRPr="007B49B6">
        <w:rPr>
          <w:rFonts w:ascii="Times New Roman" w:hAnsi="Times New Roman"/>
          <w:b/>
          <w:sz w:val="22"/>
          <w:szCs w:val="22"/>
        </w:rPr>
        <w:t>5. Privātuma atruna</w:t>
      </w:r>
    </w:p>
    <w:p w14:paraId="01539A39" w14:textId="77777777" w:rsidR="009C7EFB" w:rsidRDefault="009C7EFB" w:rsidP="009C7EFB">
      <w:pPr>
        <w:ind w:left="-810"/>
        <w:jc w:val="center"/>
        <w:rPr>
          <w:rFonts w:ascii="Times New Roman" w:hAnsi="Times New Roman"/>
          <w:b/>
          <w:sz w:val="22"/>
          <w:szCs w:val="22"/>
        </w:rPr>
      </w:pPr>
    </w:p>
    <w:p w14:paraId="7F5031C1" w14:textId="77777777" w:rsidR="009C7EFB" w:rsidRPr="007B49B6" w:rsidRDefault="009C7EFB" w:rsidP="009C7EFB">
      <w:pPr>
        <w:pStyle w:val="Sarakstarindkopa"/>
        <w:suppressAutoHyphens/>
        <w:ind w:left="-810"/>
        <w:contextualSpacing w:val="0"/>
        <w:jc w:val="both"/>
        <w:rPr>
          <w:rFonts w:ascii="Times New Roman" w:hAnsi="Times New Roman"/>
          <w:color w:val="000000"/>
          <w:sz w:val="22"/>
          <w:szCs w:val="22"/>
        </w:rPr>
      </w:pPr>
      <w:r w:rsidRPr="007B49B6">
        <w:rPr>
          <w:rFonts w:ascii="Times New Roman" w:hAnsi="Times New Roman"/>
          <w:sz w:val="22"/>
          <w:szCs w:val="22"/>
        </w:rPr>
        <w:t>5.1. Līguma darbības gaitā Piegādātājs no Pakalpojuma lietotāja iegūst personas datus (turpmāk - Dati) un veic to apstrādi.</w:t>
      </w:r>
      <w:r w:rsidRPr="007B49B6">
        <w:rPr>
          <w:rFonts w:ascii="Times New Roman" w:hAnsi="Times New Roman"/>
          <w:color w:val="000000"/>
          <w:sz w:val="22"/>
          <w:szCs w:val="22"/>
        </w:rPr>
        <w:t xml:space="preserve"> Kārtība, kādā Piegādātājs</w:t>
      </w:r>
      <w:r w:rsidRPr="007B49B6">
        <w:rPr>
          <w:rFonts w:ascii="Times New Roman" w:hAnsi="Times New Roman"/>
          <w:sz w:val="22"/>
          <w:szCs w:val="22"/>
        </w:rPr>
        <w:t xml:space="preserve"> </w:t>
      </w:r>
      <w:r w:rsidRPr="007B49B6">
        <w:rPr>
          <w:rFonts w:ascii="Times New Roman" w:hAnsi="Times New Roman"/>
          <w:color w:val="000000"/>
          <w:sz w:val="22"/>
          <w:szCs w:val="22"/>
        </w:rPr>
        <w:t>iegūst, apstr</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d</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 un glab</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 personas datus, ir atrunāta Priv</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tuma politikā, kura ir publiski pieejama Piegādātāja tīmekļa vietnē </w:t>
      </w:r>
      <w:hyperlink r:id="rId6" w:history="1">
        <w:r w:rsidRPr="007B49B6">
          <w:rPr>
            <w:rStyle w:val="Hipersaite"/>
            <w:rFonts w:ascii="Times New Roman" w:eastAsiaTheme="majorEastAsia" w:hAnsi="Times New Roman"/>
            <w:sz w:val="22"/>
            <w:szCs w:val="22"/>
          </w:rPr>
          <w:t>www.mkp.lv</w:t>
        </w:r>
      </w:hyperlink>
      <w:r w:rsidRPr="007B49B6">
        <w:rPr>
          <w:rFonts w:ascii="Times New Roman" w:hAnsi="Times New Roman"/>
          <w:color w:val="000000"/>
          <w:sz w:val="22"/>
          <w:szCs w:val="22"/>
        </w:rPr>
        <w:t xml:space="preserve">. </w:t>
      </w:r>
    </w:p>
    <w:p w14:paraId="4291AA08" w14:textId="77777777" w:rsidR="009C7EFB" w:rsidRPr="007B49B6" w:rsidRDefault="009C7EFB" w:rsidP="009C7EFB">
      <w:pPr>
        <w:pStyle w:val="Sarakstarindkopa"/>
        <w:suppressAutoHyphens/>
        <w:ind w:left="-810"/>
        <w:contextualSpacing w:val="0"/>
        <w:jc w:val="both"/>
        <w:rPr>
          <w:rFonts w:ascii="Times New Roman" w:hAnsi="Times New Roman"/>
          <w:sz w:val="22"/>
          <w:szCs w:val="22"/>
        </w:rPr>
      </w:pPr>
      <w:r w:rsidRPr="007B49B6">
        <w:rPr>
          <w:rFonts w:ascii="Times New Roman" w:hAnsi="Times New Roman"/>
          <w:color w:val="000000"/>
          <w:sz w:val="22"/>
          <w:szCs w:val="22"/>
        </w:rPr>
        <w:t>5.2. Parakstot L</w:t>
      </w:r>
      <w:r w:rsidRPr="007B49B6">
        <w:rPr>
          <w:rFonts w:ascii="Times New Roman" w:hAnsi="Times New Roman" w:hint="eastAsia"/>
          <w:color w:val="000000"/>
          <w:sz w:val="22"/>
          <w:szCs w:val="22"/>
        </w:rPr>
        <w:t>ī</w:t>
      </w:r>
      <w:r w:rsidRPr="007B49B6">
        <w:rPr>
          <w:rFonts w:ascii="Times New Roman" w:hAnsi="Times New Roman"/>
          <w:color w:val="000000"/>
          <w:sz w:val="22"/>
          <w:szCs w:val="22"/>
        </w:rPr>
        <w:t>gumu, Pakalpojuma lietot</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js apliecina, ka ir iepazinies ar Pieg</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d</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t</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ja priv</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tuma politiku un piekr</w:t>
      </w:r>
      <w:r w:rsidRPr="007B49B6">
        <w:rPr>
          <w:rFonts w:ascii="Times New Roman" w:hAnsi="Times New Roman" w:hint="eastAsia"/>
          <w:color w:val="000000"/>
          <w:sz w:val="22"/>
          <w:szCs w:val="22"/>
        </w:rPr>
        <w:t>ī</w:t>
      </w:r>
      <w:r w:rsidRPr="007B49B6">
        <w:rPr>
          <w:rFonts w:ascii="Times New Roman" w:hAnsi="Times New Roman"/>
          <w:color w:val="000000"/>
          <w:sz w:val="22"/>
          <w:szCs w:val="22"/>
        </w:rPr>
        <w:t>t nodot savus datus Pieg</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d</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t</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ja</w:t>
      </w:r>
      <w:r>
        <w:rPr>
          <w:rFonts w:ascii="Times New Roman" w:hAnsi="Times New Roman"/>
          <w:color w:val="000000"/>
          <w:sz w:val="22"/>
          <w:szCs w:val="22"/>
        </w:rPr>
        <w:t>m</w:t>
      </w:r>
      <w:r w:rsidRPr="007B49B6">
        <w:rPr>
          <w:rFonts w:ascii="Times New Roman" w:hAnsi="Times New Roman"/>
          <w:color w:val="000000"/>
          <w:sz w:val="22"/>
          <w:szCs w:val="22"/>
        </w:rPr>
        <w:t xml:space="preserve"> apstr</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dei saska</w:t>
      </w:r>
      <w:r w:rsidRPr="007B49B6">
        <w:rPr>
          <w:rFonts w:ascii="Times New Roman" w:hAnsi="Times New Roman" w:hint="eastAsia"/>
          <w:color w:val="000000"/>
          <w:sz w:val="22"/>
          <w:szCs w:val="22"/>
        </w:rPr>
        <w:t>ņā</w:t>
      </w:r>
      <w:r w:rsidRPr="007B49B6">
        <w:rPr>
          <w:rFonts w:ascii="Times New Roman" w:hAnsi="Times New Roman"/>
          <w:color w:val="000000"/>
          <w:sz w:val="22"/>
          <w:szCs w:val="22"/>
        </w:rPr>
        <w:t xml:space="preserve"> ar to. Pakalpojuma lietot</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js ap</w:t>
      </w:r>
      <w:r w:rsidRPr="007B49B6">
        <w:rPr>
          <w:rFonts w:ascii="Times New Roman" w:hAnsi="Times New Roman" w:hint="eastAsia"/>
          <w:color w:val="000000"/>
          <w:sz w:val="22"/>
          <w:szCs w:val="22"/>
        </w:rPr>
        <w:t>ņ</w:t>
      </w:r>
      <w:r w:rsidRPr="007B49B6">
        <w:rPr>
          <w:rFonts w:ascii="Times New Roman" w:hAnsi="Times New Roman"/>
          <w:color w:val="000000"/>
          <w:sz w:val="22"/>
          <w:szCs w:val="22"/>
        </w:rPr>
        <w:t>emas patst</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v</w:t>
      </w:r>
      <w:r w:rsidRPr="007B49B6">
        <w:rPr>
          <w:rFonts w:ascii="Times New Roman" w:hAnsi="Times New Roman" w:hint="eastAsia"/>
          <w:color w:val="000000"/>
          <w:sz w:val="22"/>
          <w:szCs w:val="22"/>
        </w:rPr>
        <w:t>ī</w:t>
      </w:r>
      <w:r w:rsidRPr="007B49B6">
        <w:rPr>
          <w:rFonts w:ascii="Times New Roman" w:hAnsi="Times New Roman"/>
          <w:color w:val="000000"/>
          <w:sz w:val="22"/>
          <w:szCs w:val="22"/>
        </w:rPr>
        <w:t>gi sekot l</w:t>
      </w:r>
      <w:r w:rsidRPr="007B49B6">
        <w:rPr>
          <w:rFonts w:ascii="Times New Roman" w:hAnsi="Times New Roman" w:hint="eastAsia"/>
          <w:color w:val="000000"/>
          <w:sz w:val="22"/>
          <w:szCs w:val="22"/>
        </w:rPr>
        <w:t>ī</w:t>
      </w:r>
      <w:r w:rsidRPr="007B49B6">
        <w:rPr>
          <w:rFonts w:ascii="Times New Roman" w:hAnsi="Times New Roman"/>
          <w:color w:val="000000"/>
          <w:sz w:val="22"/>
          <w:szCs w:val="22"/>
        </w:rPr>
        <w:t>dzi izmai</w:t>
      </w:r>
      <w:r w:rsidRPr="007B49B6">
        <w:rPr>
          <w:rFonts w:ascii="Times New Roman" w:hAnsi="Times New Roman" w:hint="eastAsia"/>
          <w:color w:val="000000"/>
          <w:sz w:val="22"/>
          <w:szCs w:val="22"/>
        </w:rPr>
        <w:t>ņā</w:t>
      </w:r>
      <w:r w:rsidRPr="007B49B6">
        <w:rPr>
          <w:rFonts w:ascii="Times New Roman" w:hAnsi="Times New Roman"/>
          <w:color w:val="000000"/>
          <w:sz w:val="22"/>
          <w:szCs w:val="22"/>
        </w:rPr>
        <w:t>m Priv</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tuma politik</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 un nepiecie</w:t>
      </w:r>
      <w:r w:rsidRPr="007B49B6">
        <w:rPr>
          <w:rFonts w:ascii="Times New Roman" w:hAnsi="Times New Roman" w:hint="eastAsia"/>
          <w:color w:val="000000"/>
          <w:sz w:val="22"/>
          <w:szCs w:val="22"/>
        </w:rPr>
        <w:t>š</w:t>
      </w:r>
      <w:r w:rsidRPr="007B49B6">
        <w:rPr>
          <w:rFonts w:ascii="Times New Roman" w:hAnsi="Times New Roman"/>
          <w:color w:val="000000"/>
          <w:sz w:val="22"/>
          <w:szCs w:val="22"/>
        </w:rPr>
        <w:t>am</w:t>
      </w:r>
      <w:r w:rsidRPr="007B49B6">
        <w:rPr>
          <w:rFonts w:ascii="Times New Roman" w:hAnsi="Times New Roman" w:hint="eastAsia"/>
          <w:color w:val="000000"/>
          <w:sz w:val="22"/>
          <w:szCs w:val="22"/>
        </w:rPr>
        <w:t>ī</w:t>
      </w:r>
      <w:r w:rsidRPr="007B49B6">
        <w:rPr>
          <w:rFonts w:ascii="Times New Roman" w:hAnsi="Times New Roman"/>
          <w:color w:val="000000"/>
          <w:sz w:val="22"/>
          <w:szCs w:val="22"/>
        </w:rPr>
        <w:t>bas gad</w:t>
      </w:r>
      <w:r w:rsidRPr="007B49B6">
        <w:rPr>
          <w:rFonts w:ascii="Times New Roman" w:hAnsi="Times New Roman" w:hint="eastAsia"/>
          <w:color w:val="000000"/>
          <w:sz w:val="22"/>
          <w:szCs w:val="22"/>
        </w:rPr>
        <w:t>ī</w:t>
      </w:r>
      <w:r w:rsidRPr="007B49B6">
        <w:rPr>
          <w:rFonts w:ascii="Times New Roman" w:hAnsi="Times New Roman"/>
          <w:color w:val="000000"/>
          <w:sz w:val="22"/>
          <w:szCs w:val="22"/>
        </w:rPr>
        <w:t>jum</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 inform</w:t>
      </w:r>
      <w:r w:rsidRPr="007B49B6">
        <w:rPr>
          <w:rFonts w:ascii="Times New Roman" w:hAnsi="Times New Roman" w:hint="eastAsia"/>
          <w:color w:val="000000"/>
          <w:sz w:val="22"/>
          <w:szCs w:val="22"/>
        </w:rPr>
        <w:t>ē</w:t>
      </w:r>
      <w:r w:rsidRPr="007B49B6">
        <w:rPr>
          <w:rFonts w:ascii="Times New Roman" w:hAnsi="Times New Roman"/>
          <w:color w:val="000000"/>
          <w:sz w:val="22"/>
          <w:szCs w:val="22"/>
        </w:rPr>
        <w:t>t Pieg</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d</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t</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ju par atteikumu nodot Datus apstr</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dei. </w:t>
      </w:r>
    </w:p>
    <w:p w14:paraId="296255DF" w14:textId="77777777" w:rsidR="009C7EFB" w:rsidRPr="009C7EFB" w:rsidRDefault="009C7EFB" w:rsidP="009C7EFB">
      <w:pPr>
        <w:tabs>
          <w:tab w:val="left" w:pos="142"/>
        </w:tabs>
        <w:suppressAutoHyphens/>
        <w:jc w:val="both"/>
        <w:rPr>
          <w:rFonts w:ascii="Times New Roman" w:hAnsi="Times New Roman"/>
          <w:color w:val="000000"/>
          <w:sz w:val="22"/>
          <w:szCs w:val="22"/>
        </w:rPr>
      </w:pPr>
    </w:p>
    <w:p w14:paraId="3C8520FB" w14:textId="77777777" w:rsidR="009C7EFB" w:rsidRDefault="009C7EFB" w:rsidP="009C7EFB">
      <w:pPr>
        <w:pStyle w:val="Pamatteksts3"/>
        <w:ind w:left="-810"/>
        <w:jc w:val="center"/>
        <w:rPr>
          <w:b/>
          <w:color w:val="000000"/>
          <w:szCs w:val="22"/>
        </w:rPr>
      </w:pPr>
      <w:r w:rsidRPr="007B49B6">
        <w:rPr>
          <w:b/>
          <w:color w:val="000000"/>
          <w:szCs w:val="22"/>
        </w:rPr>
        <w:t>6. Citi noteikumi</w:t>
      </w:r>
    </w:p>
    <w:p w14:paraId="27165426" w14:textId="77777777" w:rsidR="009C7EFB" w:rsidRPr="007B49B6" w:rsidRDefault="009C7EFB" w:rsidP="009C7EFB">
      <w:pPr>
        <w:pStyle w:val="Pamatteksts"/>
        <w:jc w:val="both"/>
        <w:rPr>
          <w:sz w:val="22"/>
          <w:szCs w:val="22"/>
        </w:rPr>
      </w:pPr>
    </w:p>
    <w:p w14:paraId="1EA6EBAE" w14:textId="77777777" w:rsidR="009C7EFB" w:rsidRPr="007B49B6" w:rsidRDefault="009C7EFB" w:rsidP="009C7EFB">
      <w:pPr>
        <w:pStyle w:val="Pamatteksts"/>
        <w:ind w:left="-810"/>
        <w:jc w:val="both"/>
        <w:rPr>
          <w:sz w:val="22"/>
          <w:szCs w:val="22"/>
        </w:rPr>
      </w:pPr>
      <w:r w:rsidRPr="007B49B6">
        <w:rPr>
          <w:sz w:val="22"/>
          <w:szCs w:val="22"/>
        </w:rPr>
        <w:t>6.</w:t>
      </w:r>
      <w:r>
        <w:rPr>
          <w:sz w:val="22"/>
          <w:szCs w:val="22"/>
        </w:rPr>
        <w:t>1</w:t>
      </w:r>
      <w:r w:rsidRPr="007B49B6">
        <w:rPr>
          <w:sz w:val="22"/>
          <w:szCs w:val="22"/>
        </w:rPr>
        <w:t xml:space="preserve">. Piegādātājs saziņai ar Pakalpojuma lietotāju izmanto Pakalpojuma lietotāja šajā Līgumā norādīto kontaktinformāciju. Pakalpojuma lietotājs apliecina, ka viņa norādītā kontaktinformācija nodrošina savlaicīgu informācijas </w:t>
      </w:r>
      <w:r>
        <w:rPr>
          <w:sz w:val="22"/>
          <w:szCs w:val="22"/>
        </w:rPr>
        <w:t xml:space="preserve">saņemšanu </w:t>
      </w:r>
      <w:r w:rsidRPr="007B49B6">
        <w:rPr>
          <w:sz w:val="22"/>
          <w:szCs w:val="22"/>
        </w:rPr>
        <w:t xml:space="preserve">visos šajā Līgumā atrunātajos gadījumos. </w:t>
      </w:r>
    </w:p>
    <w:p w14:paraId="04AC3CB2" w14:textId="77777777" w:rsidR="009C7EFB" w:rsidRPr="007B49B6" w:rsidRDefault="009C7EFB" w:rsidP="009C7EFB">
      <w:pPr>
        <w:pStyle w:val="Pamatteksts3"/>
        <w:ind w:left="-810"/>
        <w:rPr>
          <w:szCs w:val="22"/>
        </w:rPr>
      </w:pPr>
      <w:r w:rsidRPr="007B49B6">
        <w:rPr>
          <w:szCs w:val="22"/>
        </w:rPr>
        <w:t>6.</w:t>
      </w:r>
      <w:r>
        <w:rPr>
          <w:szCs w:val="22"/>
        </w:rPr>
        <w:t>2</w:t>
      </w:r>
      <w:r w:rsidRPr="007B49B6">
        <w:rPr>
          <w:szCs w:val="22"/>
        </w:rPr>
        <w:t xml:space="preserve">. Pakalpojuma lietotājs atbild par Līgumā pielīgto saistību neizpildi vai nepienācīgu izpildi </w:t>
      </w:r>
      <w:r>
        <w:rPr>
          <w:szCs w:val="22"/>
        </w:rPr>
        <w:t>šādā</w:t>
      </w:r>
      <w:r w:rsidRPr="007B49B6">
        <w:rPr>
          <w:szCs w:val="22"/>
        </w:rPr>
        <w:t xml:space="preserve"> kārtībā: </w:t>
      </w:r>
    </w:p>
    <w:p w14:paraId="5EA11AE8" w14:textId="77777777" w:rsidR="009C7EFB" w:rsidRPr="007B49B6" w:rsidRDefault="009C7EFB" w:rsidP="009C7EFB">
      <w:pPr>
        <w:pStyle w:val="Pamatteksts3"/>
        <w:ind w:left="-810"/>
        <w:rPr>
          <w:szCs w:val="22"/>
        </w:rPr>
      </w:pPr>
      <w:r w:rsidRPr="007B49B6">
        <w:rPr>
          <w:szCs w:val="22"/>
        </w:rPr>
        <w:t>6.</w:t>
      </w:r>
      <w:r>
        <w:rPr>
          <w:szCs w:val="22"/>
        </w:rPr>
        <w:t>2</w:t>
      </w:r>
      <w:r w:rsidRPr="007B49B6">
        <w:rPr>
          <w:szCs w:val="22"/>
        </w:rPr>
        <w:t xml:space="preserve">.1. par </w:t>
      </w:r>
      <w:r>
        <w:rPr>
          <w:szCs w:val="22"/>
        </w:rPr>
        <w:t>rēķina apmaksas termiņa nokavējumu</w:t>
      </w:r>
      <w:r w:rsidRPr="007B49B6">
        <w:rPr>
          <w:szCs w:val="22"/>
        </w:rPr>
        <w:t xml:space="preserve"> Pakalpojuma lietotājs maksā Piegādātājam nokavējuma procentus 0.</w:t>
      </w:r>
      <w:r>
        <w:rPr>
          <w:szCs w:val="22"/>
        </w:rPr>
        <w:t>1</w:t>
      </w:r>
      <w:r w:rsidRPr="007B49B6">
        <w:rPr>
          <w:szCs w:val="22"/>
        </w:rPr>
        <w:t>% no nokavēta maksājuma summas par katru nokavēto dienu. Nokavējuma procenti tiek aprēķināti  līdz nokavēta maksājuma pilnīgai samaksai. Jebkurš Pakalpojuma lietotāja vēlāk veiktais maksājums no sākuma tiek ieskaitīts nokavējuma procentu dzēšanai un tikai pēc tam atlikusī summa, ja tāda ir, tiek novirzīta pamatparāda dzēšanai.</w:t>
      </w:r>
    </w:p>
    <w:p w14:paraId="6592107E" w14:textId="77777777" w:rsidR="009C7EFB" w:rsidRPr="007B49B6" w:rsidRDefault="009C7EFB" w:rsidP="009C7EFB">
      <w:pPr>
        <w:pStyle w:val="Pamatteksts3"/>
        <w:ind w:left="-810"/>
        <w:rPr>
          <w:szCs w:val="22"/>
        </w:rPr>
      </w:pPr>
      <w:r w:rsidRPr="007B49B6">
        <w:rPr>
          <w:szCs w:val="22"/>
        </w:rPr>
        <w:t>6.</w:t>
      </w:r>
      <w:r>
        <w:rPr>
          <w:szCs w:val="22"/>
        </w:rPr>
        <w:t>2</w:t>
      </w:r>
      <w:r w:rsidRPr="007B49B6">
        <w:rPr>
          <w:szCs w:val="22"/>
        </w:rPr>
        <w:t>.2. Ja Pakalpojuma lietotājs pieļauj Līguma 3.2.punkta apakšpunkt</w:t>
      </w:r>
      <w:r>
        <w:rPr>
          <w:szCs w:val="22"/>
        </w:rPr>
        <w:t>a</w:t>
      </w:r>
      <w:r w:rsidRPr="007B49B6">
        <w:rPr>
          <w:szCs w:val="22"/>
        </w:rPr>
        <w:t>(izņemot 3.2.6.apakšpunktu) pārkāpumu, Piegādātājs par katru konstatēto gadījumu ir tiesīgs piemērot vienreizēju līgumsodu līdz 100.00 EUR apmērā, izvērtējot pieļautā pārkāpuma smagumu.  Par vienu un to pašu</w:t>
      </w:r>
      <w:r>
        <w:rPr>
          <w:szCs w:val="22"/>
        </w:rPr>
        <w:t xml:space="preserve"> </w:t>
      </w:r>
      <w:r w:rsidRPr="007B49B6">
        <w:rPr>
          <w:szCs w:val="22"/>
        </w:rPr>
        <w:t xml:space="preserve">(iepriekš konstatētu un noteiktā laikā nenovērstu)  pārkāpumu atkārtotu līgumsodu nepiemēro. Līgumsoda samaksa neatbrīvo Pakalpojuma lietotāju no neizpildītā pienākuma pienācīgas izpildes. Līgumsodu nepiemēro par pieļauto pārkāpumu, par kuru tika aprēķināta kompensācija normatīvajos aktos noteiktajā kārtībā. </w:t>
      </w:r>
    </w:p>
    <w:p w14:paraId="2F8FA64A" w14:textId="77777777" w:rsidR="009C7EFB" w:rsidRPr="007B49B6" w:rsidRDefault="009C7EFB" w:rsidP="009C7EFB">
      <w:pPr>
        <w:pStyle w:val="Pamatteksts3"/>
        <w:ind w:left="-810"/>
        <w:rPr>
          <w:color w:val="000000"/>
          <w:szCs w:val="22"/>
        </w:rPr>
      </w:pPr>
      <w:r w:rsidRPr="007B49B6">
        <w:rPr>
          <w:color w:val="000000"/>
          <w:szCs w:val="22"/>
        </w:rPr>
        <w:t>6.</w:t>
      </w:r>
      <w:r>
        <w:rPr>
          <w:color w:val="000000"/>
          <w:szCs w:val="22"/>
        </w:rPr>
        <w:t>3</w:t>
      </w:r>
      <w:r w:rsidRPr="007B49B6">
        <w:rPr>
          <w:color w:val="000000"/>
          <w:szCs w:val="22"/>
        </w:rPr>
        <w:t xml:space="preserve">. Visus strīdus, nesaskaņas vai domstarpības, kas saistītas ar Līguma nosacījumu izpildi, Puses risina  savstarpēju pārrunu ceļā. Pārrunu rezultātā panākto risinājumu Puses nostiprina savstarpēji noslēgtajā vienošanās, kura līdz strīda atrisināšanai attiecīgā jautājumā aizvieto Līguma saistošu regulējumu. Puses šī punkta kārtībā var vienoties par jebkuru jautājumu, izņemot gadījumus, kurus regulē normatīvie akti, kā arī ar vienošanos nav samazināms 6.3.1.punkta kārtībā veiktais nokavējuma naudas aprēķins. </w:t>
      </w:r>
    </w:p>
    <w:p w14:paraId="34EB29AB" w14:textId="77777777" w:rsidR="009C7EFB" w:rsidRPr="007B49B6"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6.</w:t>
      </w:r>
      <w:r>
        <w:rPr>
          <w:rFonts w:ascii="Times New Roman" w:hAnsi="Times New Roman"/>
          <w:color w:val="000000"/>
          <w:sz w:val="22"/>
          <w:szCs w:val="22"/>
        </w:rPr>
        <w:t>4</w:t>
      </w:r>
      <w:r w:rsidRPr="007B49B6">
        <w:rPr>
          <w:rFonts w:ascii="Times New Roman" w:hAnsi="Times New Roman"/>
          <w:color w:val="000000"/>
          <w:sz w:val="22"/>
          <w:szCs w:val="22"/>
        </w:rPr>
        <w:t xml:space="preserve">. Savstarpēju pārrunu ceļā neatrasinātus strīdus puses nodod izskatīšanai vispārējās jurisdikcijas tiesā Civilprocesa likumā noteiktajā kārtībā. </w:t>
      </w:r>
    </w:p>
    <w:p w14:paraId="3CAA5538" w14:textId="77777777" w:rsidR="009C7EFB" w:rsidRDefault="009C7EFB" w:rsidP="009C7EFB">
      <w:pPr>
        <w:ind w:left="-810"/>
        <w:jc w:val="both"/>
        <w:rPr>
          <w:rFonts w:ascii="Times New Roman" w:hAnsi="Times New Roman"/>
          <w:color w:val="000000"/>
          <w:sz w:val="22"/>
          <w:szCs w:val="22"/>
        </w:rPr>
      </w:pPr>
      <w:r w:rsidRPr="007B49B6">
        <w:rPr>
          <w:rFonts w:ascii="Times New Roman" w:hAnsi="Times New Roman"/>
          <w:color w:val="000000"/>
          <w:sz w:val="22"/>
          <w:szCs w:val="22"/>
        </w:rPr>
        <w:t>6.</w:t>
      </w:r>
      <w:r>
        <w:rPr>
          <w:rFonts w:ascii="Times New Roman" w:hAnsi="Times New Roman"/>
          <w:color w:val="000000"/>
          <w:sz w:val="22"/>
          <w:szCs w:val="22"/>
        </w:rPr>
        <w:t>5</w:t>
      </w:r>
      <w:r w:rsidRPr="007B49B6">
        <w:rPr>
          <w:rFonts w:ascii="Times New Roman" w:hAnsi="Times New Roman"/>
          <w:color w:val="000000"/>
          <w:sz w:val="22"/>
          <w:szCs w:val="22"/>
        </w:rPr>
        <w:t xml:space="preserve">. Līgums sastādīts latviešu valodā divos eksemplāros ar vienādu juridisko spēku, no kuriem viens glabājas pie Pakalpojuma lietotāja otrs pie Piegādātāja. </w:t>
      </w:r>
      <w:r>
        <w:rPr>
          <w:rFonts w:ascii="Times New Roman" w:hAnsi="Times New Roman"/>
          <w:color w:val="000000"/>
          <w:sz w:val="22"/>
          <w:szCs w:val="22"/>
        </w:rPr>
        <w:t xml:space="preserve">Ja Līgums ir parakstīts ar drošu elektronisku parakstu, katra Puse glabā elektroniski parakstītu eksemplāru. </w:t>
      </w:r>
    </w:p>
    <w:p w14:paraId="6D9425D9" w14:textId="77777777" w:rsidR="009C7EFB" w:rsidRDefault="009C7EFB" w:rsidP="009C7EFB">
      <w:pPr>
        <w:ind w:left="-810"/>
        <w:jc w:val="both"/>
        <w:rPr>
          <w:rFonts w:ascii="Times New Roman" w:hAnsi="Times New Roman"/>
          <w:color w:val="000000"/>
          <w:sz w:val="22"/>
          <w:szCs w:val="22"/>
        </w:rPr>
      </w:pPr>
    </w:p>
    <w:p w14:paraId="677CF43C" w14:textId="77777777" w:rsidR="009C7EFB" w:rsidRPr="006F3A66" w:rsidRDefault="009C7EFB" w:rsidP="009C7EFB">
      <w:pPr>
        <w:ind w:left="-810"/>
        <w:jc w:val="both"/>
        <w:rPr>
          <w:rFonts w:ascii="Times New Roman" w:hAnsi="Times New Roman"/>
          <w:i/>
          <w:color w:val="000000" w:themeColor="text1"/>
          <w:sz w:val="22"/>
          <w:szCs w:val="22"/>
        </w:rPr>
      </w:pPr>
    </w:p>
    <w:p w14:paraId="3FB28C1F" w14:textId="77777777" w:rsidR="009C7EFB" w:rsidRDefault="009C7EFB" w:rsidP="009C7EFB">
      <w:pPr>
        <w:ind w:left="-810"/>
        <w:rPr>
          <w:rFonts w:ascii="Times New Roman" w:hAnsi="Times New Roman"/>
          <w:i/>
          <w:color w:val="000000" w:themeColor="text1"/>
          <w:sz w:val="22"/>
          <w:szCs w:val="22"/>
        </w:rPr>
      </w:pPr>
      <w:r w:rsidRPr="007D5F6F">
        <w:rPr>
          <w:rFonts w:ascii="Times New Roman" w:hAnsi="Times New Roman"/>
          <w:i/>
          <w:iCs/>
          <w:color w:val="000000" w:themeColor="text1"/>
          <w:sz w:val="22"/>
          <w:szCs w:val="22"/>
        </w:rPr>
        <w:t>Piegādātājs:</w:t>
      </w:r>
      <w:r w:rsidRPr="007D5F6F">
        <w:rPr>
          <w:rFonts w:ascii="Times New Roman" w:hAnsi="Times New Roman"/>
          <w:i/>
          <w:color w:val="000000" w:themeColor="text1"/>
          <w:sz w:val="22"/>
          <w:szCs w:val="22"/>
        </w:rPr>
        <w:tab/>
      </w:r>
      <w:r w:rsidRPr="007D5F6F">
        <w:rPr>
          <w:rFonts w:ascii="Times New Roman" w:hAnsi="Times New Roman"/>
          <w:i/>
          <w:color w:val="000000" w:themeColor="text1"/>
          <w:sz w:val="22"/>
          <w:szCs w:val="22"/>
        </w:rPr>
        <w:tab/>
      </w:r>
      <w:r w:rsidRPr="007D5F6F">
        <w:rPr>
          <w:rFonts w:ascii="Times New Roman" w:hAnsi="Times New Roman"/>
          <w:i/>
          <w:color w:val="000000" w:themeColor="text1"/>
          <w:sz w:val="22"/>
          <w:szCs w:val="22"/>
        </w:rPr>
        <w:tab/>
      </w:r>
      <w:r w:rsidRPr="007D5F6F">
        <w:rPr>
          <w:rFonts w:ascii="Times New Roman" w:hAnsi="Times New Roman"/>
          <w:i/>
          <w:color w:val="000000" w:themeColor="text1"/>
          <w:sz w:val="22"/>
          <w:szCs w:val="22"/>
        </w:rPr>
        <w:tab/>
      </w:r>
      <w:r w:rsidRPr="007D5F6F">
        <w:rPr>
          <w:rFonts w:ascii="Times New Roman" w:hAnsi="Times New Roman"/>
          <w:i/>
          <w:color w:val="000000" w:themeColor="text1"/>
          <w:sz w:val="22"/>
          <w:szCs w:val="22"/>
        </w:rPr>
        <w:tab/>
      </w:r>
      <w:r w:rsidRPr="001D094A">
        <w:rPr>
          <w:rFonts w:ascii="Times New Roman" w:hAnsi="Times New Roman"/>
          <w:i/>
          <w:color w:val="000000" w:themeColor="text1"/>
          <w:sz w:val="22"/>
          <w:szCs w:val="22"/>
        </w:rPr>
        <w:tab/>
      </w:r>
      <w:r w:rsidRPr="001D094A">
        <w:rPr>
          <w:rFonts w:ascii="Times New Roman" w:hAnsi="Times New Roman"/>
          <w:i/>
          <w:color w:val="000000" w:themeColor="text1"/>
          <w:sz w:val="22"/>
          <w:szCs w:val="22"/>
        </w:rPr>
        <w:tab/>
        <w:t>Pakalpojuma lietotājs</w:t>
      </w:r>
      <w:r>
        <w:rPr>
          <w:rFonts w:ascii="Times New Roman" w:hAnsi="Times New Roman"/>
          <w:i/>
          <w:color w:val="000000" w:themeColor="text1"/>
          <w:sz w:val="22"/>
          <w:szCs w:val="22"/>
        </w:rPr>
        <w:t>:</w:t>
      </w:r>
    </w:p>
    <w:p w14:paraId="3FB6516F" w14:textId="77777777" w:rsidR="009C7EFB" w:rsidRDefault="009C7EFB" w:rsidP="009C7EFB">
      <w:pPr>
        <w:pStyle w:val="Pamatteksts2"/>
        <w:ind w:left="-810"/>
        <w:jc w:val="both"/>
        <w:rPr>
          <w:i/>
          <w:iCs/>
          <w:sz w:val="22"/>
          <w:szCs w:val="22"/>
        </w:rPr>
      </w:pPr>
      <w:r w:rsidRPr="001D094A">
        <w:rPr>
          <w:i/>
          <w:iCs/>
          <w:color w:val="000000" w:themeColor="text1"/>
          <w:sz w:val="22"/>
          <w:szCs w:val="22"/>
        </w:rPr>
        <w:t>SIA ”Mārupes komunālie pakalpojumi”</w:t>
      </w:r>
      <w:r w:rsidRPr="001D094A">
        <w:rPr>
          <w:i/>
          <w:iCs/>
          <w:color w:val="000000" w:themeColor="text1"/>
          <w:sz w:val="22"/>
          <w:szCs w:val="22"/>
        </w:rPr>
        <w:tab/>
        <w:t xml:space="preserve">                                     </w:t>
      </w:r>
      <w:r>
        <w:rPr>
          <w:i/>
          <w:iCs/>
          <w:color w:val="000000" w:themeColor="text1"/>
          <w:sz w:val="22"/>
          <w:szCs w:val="22"/>
        </w:rPr>
        <w:t xml:space="preserve">              </w:t>
      </w:r>
      <w:r w:rsidRPr="001D094A">
        <w:rPr>
          <w:i/>
          <w:iCs/>
          <w:color w:val="000000" w:themeColor="text1"/>
          <w:sz w:val="22"/>
          <w:szCs w:val="22"/>
        </w:rPr>
        <w:t xml:space="preserve">  </w:t>
      </w:r>
      <w:r>
        <w:rPr>
          <w:i/>
          <w:iCs/>
          <w:color w:val="000000" w:themeColor="text1"/>
          <w:sz w:val="22"/>
          <w:szCs w:val="22"/>
        </w:rPr>
        <w:t>e-pasts:</w:t>
      </w:r>
    </w:p>
    <w:p w14:paraId="505EF6CD" w14:textId="77777777" w:rsidR="009C7EFB" w:rsidRDefault="009C7EFB" w:rsidP="009C7EFB">
      <w:pPr>
        <w:pStyle w:val="Pamatteksts2"/>
        <w:ind w:left="-810"/>
        <w:jc w:val="both"/>
        <w:rPr>
          <w:i/>
          <w:iCs/>
          <w:color w:val="000000" w:themeColor="text1"/>
          <w:sz w:val="22"/>
          <w:szCs w:val="22"/>
        </w:rPr>
      </w:pPr>
      <w:r>
        <w:rPr>
          <w:i/>
          <w:iCs/>
          <w:color w:val="000000" w:themeColor="text1"/>
          <w:sz w:val="22"/>
          <w:szCs w:val="22"/>
        </w:rPr>
        <w:tab/>
        <w:t xml:space="preserve">  </w:t>
      </w:r>
    </w:p>
    <w:p w14:paraId="662EEA64" w14:textId="77777777" w:rsidR="009C7EFB" w:rsidRPr="001D094A" w:rsidRDefault="009C7EFB" w:rsidP="009C7EFB">
      <w:pPr>
        <w:pStyle w:val="Pamatteksts2"/>
        <w:tabs>
          <w:tab w:val="left" w:pos="5808"/>
        </w:tabs>
        <w:ind w:left="-810"/>
        <w:jc w:val="both"/>
        <w:rPr>
          <w:i/>
          <w:iCs/>
          <w:color w:val="000000" w:themeColor="text1"/>
          <w:sz w:val="22"/>
          <w:szCs w:val="22"/>
        </w:rPr>
      </w:pPr>
    </w:p>
    <w:p w14:paraId="30E2E8F4" w14:textId="77777777" w:rsidR="009C7EFB" w:rsidRPr="00B20273" w:rsidRDefault="009C7EFB" w:rsidP="009C7EFB">
      <w:pPr>
        <w:pStyle w:val="Pamatteksts"/>
        <w:ind w:left="-810"/>
        <w:jc w:val="both"/>
        <w:rPr>
          <w:color w:val="000000" w:themeColor="text1"/>
          <w:sz w:val="22"/>
          <w:szCs w:val="22"/>
        </w:rPr>
      </w:pPr>
      <w:r w:rsidRPr="001D094A">
        <w:rPr>
          <w:b/>
          <w:bCs/>
          <w:color w:val="000000" w:themeColor="text1"/>
          <w:sz w:val="22"/>
          <w:szCs w:val="22"/>
        </w:rPr>
        <w:t>Dace Šveide ___________________</w:t>
      </w:r>
      <w:r>
        <w:rPr>
          <w:b/>
          <w:bCs/>
          <w:color w:val="000000" w:themeColor="text1"/>
          <w:sz w:val="22"/>
          <w:szCs w:val="22"/>
        </w:rPr>
        <w:t xml:space="preserve"> </w:t>
      </w:r>
      <w:r w:rsidRPr="001D094A">
        <w:rPr>
          <w:b/>
          <w:bCs/>
          <w:color w:val="000000" w:themeColor="text1"/>
          <w:sz w:val="22"/>
          <w:szCs w:val="22"/>
        </w:rPr>
        <w:tab/>
      </w:r>
      <w:r w:rsidRPr="001D094A">
        <w:rPr>
          <w:color w:val="000000" w:themeColor="text1"/>
          <w:sz w:val="22"/>
          <w:szCs w:val="22"/>
        </w:rPr>
        <w:tab/>
      </w:r>
      <w:r w:rsidRPr="001D094A">
        <w:rPr>
          <w:color w:val="000000" w:themeColor="text1"/>
          <w:sz w:val="22"/>
          <w:szCs w:val="22"/>
        </w:rPr>
        <w:tab/>
      </w:r>
      <w:r w:rsidRPr="001D094A">
        <w:rPr>
          <w:color w:val="000000" w:themeColor="text1"/>
          <w:sz w:val="22"/>
          <w:szCs w:val="22"/>
        </w:rPr>
        <w:tab/>
      </w:r>
      <w:r>
        <w:rPr>
          <w:b/>
          <w:sz w:val="22"/>
          <w:szCs w:val="22"/>
        </w:rPr>
        <w:t>__________________</w:t>
      </w:r>
      <w:r w:rsidRPr="00B20273">
        <w:rPr>
          <w:b/>
          <w:sz w:val="22"/>
          <w:szCs w:val="22"/>
        </w:rPr>
        <w:t>____</w:t>
      </w:r>
      <w:r w:rsidRPr="00B20273">
        <w:rPr>
          <w:color w:val="000000" w:themeColor="text1"/>
          <w:sz w:val="22"/>
          <w:szCs w:val="22"/>
        </w:rPr>
        <w:t xml:space="preserve">                   </w:t>
      </w:r>
      <w:r w:rsidRPr="00B20273">
        <w:rPr>
          <w:color w:val="000000" w:themeColor="text1"/>
          <w:sz w:val="22"/>
          <w:szCs w:val="22"/>
        </w:rPr>
        <w:tab/>
      </w:r>
      <w:r w:rsidRPr="00B20273">
        <w:rPr>
          <w:color w:val="000000" w:themeColor="text1"/>
          <w:sz w:val="22"/>
          <w:szCs w:val="22"/>
        </w:rPr>
        <w:tab/>
        <w:t xml:space="preserve">                              (paraksts)</w:t>
      </w:r>
      <w:r w:rsidRPr="00B20273">
        <w:rPr>
          <w:color w:val="000000" w:themeColor="text1"/>
          <w:sz w:val="22"/>
          <w:szCs w:val="22"/>
        </w:rPr>
        <w:tab/>
      </w:r>
      <w:r w:rsidRPr="00B20273">
        <w:rPr>
          <w:color w:val="000000" w:themeColor="text1"/>
          <w:sz w:val="22"/>
          <w:szCs w:val="22"/>
        </w:rPr>
        <w:tab/>
      </w:r>
      <w:r w:rsidRPr="00B20273">
        <w:rPr>
          <w:color w:val="000000" w:themeColor="text1"/>
          <w:sz w:val="22"/>
          <w:szCs w:val="22"/>
        </w:rPr>
        <w:tab/>
        <w:t xml:space="preserve">                                         (paraksts)</w:t>
      </w:r>
    </w:p>
    <w:p w14:paraId="541467A4" w14:textId="77777777" w:rsidR="009C7EFB" w:rsidRPr="009C7EFB" w:rsidRDefault="009C7EFB" w:rsidP="009C7EFB"/>
    <w:sectPr w:rsidR="009C7EFB" w:rsidRPr="009C7EF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ltGaramond">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C324E"/>
    <w:multiLevelType w:val="hybridMultilevel"/>
    <w:tmpl w:val="61823982"/>
    <w:lvl w:ilvl="0" w:tplc="D548AE1E">
      <w:start w:val="1"/>
      <w:numFmt w:val="decimal"/>
      <w:lvlText w:val="%1."/>
      <w:lvlJc w:val="left"/>
      <w:pPr>
        <w:ind w:left="-450" w:hanging="360"/>
      </w:pPr>
      <w:rPr>
        <w:rFonts w:hint="default"/>
      </w:rPr>
    </w:lvl>
    <w:lvl w:ilvl="1" w:tplc="04260019" w:tentative="1">
      <w:start w:val="1"/>
      <w:numFmt w:val="lowerLetter"/>
      <w:lvlText w:val="%2."/>
      <w:lvlJc w:val="left"/>
      <w:pPr>
        <w:ind w:left="270" w:hanging="360"/>
      </w:pPr>
    </w:lvl>
    <w:lvl w:ilvl="2" w:tplc="0426001B" w:tentative="1">
      <w:start w:val="1"/>
      <w:numFmt w:val="lowerRoman"/>
      <w:lvlText w:val="%3."/>
      <w:lvlJc w:val="right"/>
      <w:pPr>
        <w:ind w:left="990" w:hanging="180"/>
      </w:pPr>
    </w:lvl>
    <w:lvl w:ilvl="3" w:tplc="0426000F" w:tentative="1">
      <w:start w:val="1"/>
      <w:numFmt w:val="decimal"/>
      <w:lvlText w:val="%4."/>
      <w:lvlJc w:val="left"/>
      <w:pPr>
        <w:ind w:left="1710" w:hanging="360"/>
      </w:pPr>
    </w:lvl>
    <w:lvl w:ilvl="4" w:tplc="04260019" w:tentative="1">
      <w:start w:val="1"/>
      <w:numFmt w:val="lowerLetter"/>
      <w:lvlText w:val="%5."/>
      <w:lvlJc w:val="left"/>
      <w:pPr>
        <w:ind w:left="2430" w:hanging="360"/>
      </w:pPr>
    </w:lvl>
    <w:lvl w:ilvl="5" w:tplc="0426001B" w:tentative="1">
      <w:start w:val="1"/>
      <w:numFmt w:val="lowerRoman"/>
      <w:lvlText w:val="%6."/>
      <w:lvlJc w:val="right"/>
      <w:pPr>
        <w:ind w:left="3150" w:hanging="180"/>
      </w:pPr>
    </w:lvl>
    <w:lvl w:ilvl="6" w:tplc="0426000F" w:tentative="1">
      <w:start w:val="1"/>
      <w:numFmt w:val="decimal"/>
      <w:lvlText w:val="%7."/>
      <w:lvlJc w:val="left"/>
      <w:pPr>
        <w:ind w:left="3870" w:hanging="360"/>
      </w:pPr>
    </w:lvl>
    <w:lvl w:ilvl="7" w:tplc="04260019" w:tentative="1">
      <w:start w:val="1"/>
      <w:numFmt w:val="lowerLetter"/>
      <w:lvlText w:val="%8."/>
      <w:lvlJc w:val="left"/>
      <w:pPr>
        <w:ind w:left="4590" w:hanging="360"/>
      </w:pPr>
    </w:lvl>
    <w:lvl w:ilvl="8" w:tplc="0426001B" w:tentative="1">
      <w:start w:val="1"/>
      <w:numFmt w:val="lowerRoman"/>
      <w:lvlText w:val="%9."/>
      <w:lvlJc w:val="right"/>
      <w:pPr>
        <w:ind w:left="5310" w:hanging="180"/>
      </w:pPr>
    </w:lvl>
  </w:abstractNum>
  <w:num w:numId="1" w16cid:durableId="37670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EFB"/>
    <w:rsid w:val="003B5AA2"/>
    <w:rsid w:val="009C7EFB"/>
    <w:rsid w:val="00BC6148"/>
    <w:rsid w:val="00F45E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EA34"/>
  <w15:chartTrackingRefBased/>
  <w15:docId w15:val="{48E768B8-68B4-4B72-97A6-8C12B7F05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C7EFB"/>
    <w:pPr>
      <w:spacing w:after="0" w:line="240" w:lineRule="auto"/>
    </w:pPr>
    <w:rPr>
      <w:rFonts w:ascii="BaltGaramond" w:eastAsia="Times New Roman" w:hAnsi="BaltGaramond" w:cs="Times New Roman"/>
      <w:kern w:val="0"/>
      <w:sz w:val="32"/>
      <w:szCs w:val="20"/>
      <w14:ligatures w14:val="none"/>
    </w:rPr>
  </w:style>
  <w:style w:type="paragraph" w:styleId="Virsraksts1">
    <w:name w:val="heading 1"/>
    <w:basedOn w:val="Parasts"/>
    <w:next w:val="Parasts"/>
    <w:link w:val="Virsraksts1Rakstz"/>
    <w:uiPriority w:val="9"/>
    <w:qFormat/>
    <w:rsid w:val="009C7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nhideWhenUsed/>
    <w:qFormat/>
    <w:rsid w:val="009C7EFB"/>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Virsraksts3">
    <w:name w:val="heading 3"/>
    <w:basedOn w:val="Parasts"/>
    <w:next w:val="Parasts"/>
    <w:link w:val="Virsraksts3Rakstz"/>
    <w:uiPriority w:val="9"/>
    <w:semiHidden/>
    <w:unhideWhenUsed/>
    <w:qFormat/>
    <w:rsid w:val="009C7EF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C7EF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C7EF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C7EF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C7EF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C7EF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C7EF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C7EF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9C7EF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C7EF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C7EF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C7EF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C7EF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C7EF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C7EF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C7EF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C7EF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C7EF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C7EF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C7EF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C7EF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C7EFB"/>
    <w:rPr>
      <w:i/>
      <w:iCs/>
      <w:color w:val="404040" w:themeColor="text1" w:themeTint="BF"/>
    </w:rPr>
  </w:style>
  <w:style w:type="paragraph" w:styleId="Sarakstarindkopa">
    <w:name w:val="List Paragraph"/>
    <w:aliases w:val="Strip,H&amp;P List Paragraph,2,Saraksta rindkopa2,Párrafo de lista,Normal bullet 2,Bullet list,Attēlu numeracija,Bullet EY,Bullet Points,Dot pt,F5 List Paragraph,IFCL - List Paragraph,Indicator Text,List Paragraph Char Char Char,Syle 1"/>
    <w:basedOn w:val="Parasts"/>
    <w:link w:val="SarakstarindkopaRakstz"/>
    <w:qFormat/>
    <w:rsid w:val="009C7EFB"/>
    <w:pPr>
      <w:ind w:left="720"/>
      <w:contextualSpacing/>
    </w:pPr>
  </w:style>
  <w:style w:type="character" w:styleId="Intensvsizclums">
    <w:name w:val="Intense Emphasis"/>
    <w:basedOn w:val="Noklusjumarindkopasfonts"/>
    <w:uiPriority w:val="21"/>
    <w:qFormat/>
    <w:rsid w:val="009C7EFB"/>
    <w:rPr>
      <w:i/>
      <w:iCs/>
      <w:color w:val="0F4761" w:themeColor="accent1" w:themeShade="BF"/>
    </w:rPr>
  </w:style>
  <w:style w:type="paragraph" w:styleId="Intensvscitts">
    <w:name w:val="Intense Quote"/>
    <w:basedOn w:val="Parasts"/>
    <w:next w:val="Parasts"/>
    <w:link w:val="IntensvscittsRakstz"/>
    <w:uiPriority w:val="30"/>
    <w:qFormat/>
    <w:rsid w:val="009C7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C7EFB"/>
    <w:rPr>
      <w:i/>
      <w:iCs/>
      <w:color w:val="0F4761" w:themeColor="accent1" w:themeShade="BF"/>
    </w:rPr>
  </w:style>
  <w:style w:type="character" w:styleId="Intensvaatsauce">
    <w:name w:val="Intense Reference"/>
    <w:basedOn w:val="Noklusjumarindkopasfonts"/>
    <w:uiPriority w:val="32"/>
    <w:qFormat/>
    <w:rsid w:val="009C7EFB"/>
    <w:rPr>
      <w:b/>
      <w:bCs/>
      <w:smallCaps/>
      <w:color w:val="0F4761" w:themeColor="accent1" w:themeShade="BF"/>
      <w:spacing w:val="5"/>
    </w:rPr>
  </w:style>
  <w:style w:type="character" w:styleId="Hipersaite">
    <w:name w:val="Hyperlink"/>
    <w:uiPriority w:val="99"/>
    <w:rsid w:val="009C7EFB"/>
    <w:rPr>
      <w:color w:val="0000FF"/>
      <w:u w:val="single"/>
    </w:rPr>
  </w:style>
  <w:style w:type="character" w:customStyle="1" w:styleId="SarakstarindkopaRakstz">
    <w:name w:val="Saraksta rindkopa Rakstz."/>
    <w:aliases w:val="Strip Rakstz.,H&amp;P List Paragraph Rakstz.,2 Rakstz.,Saraksta rindkopa2 Rakstz.,Párrafo de lista Rakstz.,Normal bullet 2 Rakstz.,Bullet list Rakstz.,Attēlu numeracija Rakstz.,Bullet EY Rakstz.,Bullet Points Rakstz.,Dot pt Rakstz."/>
    <w:link w:val="Sarakstarindkopa"/>
    <w:qFormat/>
    <w:rsid w:val="009C7EFB"/>
  </w:style>
  <w:style w:type="paragraph" w:styleId="Pamatteksts">
    <w:name w:val="Body Text"/>
    <w:basedOn w:val="Parasts"/>
    <w:link w:val="PamattekstsRakstz"/>
    <w:semiHidden/>
    <w:rsid w:val="009C7EFB"/>
    <w:rPr>
      <w:rFonts w:ascii="Times New Roman" w:hAnsi="Times New Roman"/>
      <w:sz w:val="28"/>
    </w:rPr>
  </w:style>
  <w:style w:type="character" w:customStyle="1" w:styleId="PamattekstsRakstz">
    <w:name w:val="Pamatteksts Rakstz."/>
    <w:basedOn w:val="Noklusjumarindkopasfonts"/>
    <w:link w:val="Pamatteksts"/>
    <w:semiHidden/>
    <w:rsid w:val="009C7EFB"/>
    <w:rPr>
      <w:rFonts w:ascii="Times New Roman" w:eastAsia="Times New Roman" w:hAnsi="Times New Roman" w:cs="Times New Roman"/>
      <w:kern w:val="0"/>
      <w:sz w:val="28"/>
      <w:szCs w:val="20"/>
      <w14:ligatures w14:val="none"/>
    </w:rPr>
  </w:style>
  <w:style w:type="paragraph" w:styleId="Pamatteksts2">
    <w:name w:val="Body Text 2"/>
    <w:basedOn w:val="Parasts"/>
    <w:link w:val="Pamatteksts2Rakstz"/>
    <w:semiHidden/>
    <w:rsid w:val="009C7EFB"/>
    <w:rPr>
      <w:rFonts w:ascii="Times New Roman" w:hAnsi="Times New Roman"/>
      <w:sz w:val="24"/>
    </w:rPr>
  </w:style>
  <w:style w:type="character" w:customStyle="1" w:styleId="Pamatteksts2Rakstz">
    <w:name w:val="Pamatteksts 2 Rakstz."/>
    <w:basedOn w:val="Noklusjumarindkopasfonts"/>
    <w:link w:val="Pamatteksts2"/>
    <w:semiHidden/>
    <w:rsid w:val="009C7EFB"/>
    <w:rPr>
      <w:rFonts w:ascii="Times New Roman" w:eastAsia="Times New Roman" w:hAnsi="Times New Roman" w:cs="Times New Roman"/>
      <w:kern w:val="0"/>
      <w:sz w:val="24"/>
      <w:szCs w:val="20"/>
      <w14:ligatures w14:val="none"/>
    </w:rPr>
  </w:style>
  <w:style w:type="paragraph" w:styleId="Pamatteksts3">
    <w:name w:val="Body Text 3"/>
    <w:basedOn w:val="Parasts"/>
    <w:link w:val="Pamatteksts3Rakstz"/>
    <w:semiHidden/>
    <w:rsid w:val="009C7EFB"/>
    <w:pPr>
      <w:jc w:val="both"/>
    </w:pPr>
    <w:rPr>
      <w:rFonts w:ascii="Times New Roman" w:hAnsi="Times New Roman"/>
      <w:sz w:val="22"/>
    </w:rPr>
  </w:style>
  <w:style w:type="character" w:customStyle="1" w:styleId="Pamatteksts3Rakstz">
    <w:name w:val="Pamatteksts 3 Rakstz."/>
    <w:basedOn w:val="Noklusjumarindkopasfonts"/>
    <w:link w:val="Pamatteksts3"/>
    <w:semiHidden/>
    <w:rsid w:val="009C7EFB"/>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kp.lv" TargetMode="External"/><Relationship Id="rId5" Type="http://schemas.openxmlformats.org/officeDocument/2006/relationships/hyperlink" Target="http://www.mkp.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9799</Words>
  <Characters>5586</Characters>
  <Application>Microsoft Office Word</Application>
  <DocSecurity>0</DocSecurity>
  <Lines>46</Lines>
  <Paragraphs>30</Paragraphs>
  <ScaleCrop>false</ScaleCrop>
  <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Puriņa-Pētersone</dc:creator>
  <cp:keywords/>
  <dc:description/>
  <cp:lastModifiedBy>Kristiāna Puriņa-Pētersone</cp:lastModifiedBy>
  <cp:revision>1</cp:revision>
  <dcterms:created xsi:type="dcterms:W3CDTF">2024-10-28T07:22:00Z</dcterms:created>
  <dcterms:modified xsi:type="dcterms:W3CDTF">2024-10-28T07:23:00Z</dcterms:modified>
</cp:coreProperties>
</file>